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F3D" w:rsidRDefault="003A7849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B91F3D" w:rsidRDefault="003A7849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B91F3D" w:rsidRDefault="003A7849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B91F3D" w:rsidRDefault="003A7849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B91F3D" w:rsidRDefault="00B91F3D">
      <w:pPr>
        <w:rPr>
          <w:lang w:val="ru-RU"/>
        </w:rPr>
      </w:pPr>
    </w:p>
    <w:p w:rsidR="00B91F3D" w:rsidRDefault="003A7849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B91F3D" w:rsidRDefault="00B91F3D">
      <w:pPr>
        <w:spacing w:after="0" w:line="240" w:lineRule="auto"/>
        <w:rPr>
          <w:lang w:val="ru-RU"/>
        </w:rPr>
      </w:pPr>
    </w:p>
    <w:p w:rsidR="00B91F3D" w:rsidRDefault="003A7849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B91F3D" w:rsidRDefault="003A7849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B91F3D" w:rsidRDefault="00B91F3D">
      <w:pPr>
        <w:rPr>
          <w:lang w:val="ru-RU"/>
        </w:rPr>
      </w:pPr>
    </w:p>
    <w:p w:rsidR="00B91F3D" w:rsidRDefault="003A7849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B91F3D" w:rsidRDefault="003A7849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B91F3D" w:rsidRDefault="003A7849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B91F3D" w:rsidRDefault="00B91F3D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B91F3D" w:rsidRDefault="003A7849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B91F3D" w:rsidRDefault="00B91F3D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B91F3D" w:rsidRDefault="003A7849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Наименование дисциплины </w:t>
      </w:r>
      <w:r w:rsidR="00481847">
        <w:rPr>
          <w:lang w:val="ru-RU"/>
        </w:rPr>
        <w:t>МДК.02. 02</w:t>
      </w:r>
      <w:r>
        <w:rPr>
          <w:lang w:val="ru-RU"/>
        </w:rPr>
        <w:t xml:space="preserve"> Уголовный процесс</w:t>
      </w:r>
    </w:p>
    <w:p w:rsidR="00B91F3D" w:rsidRDefault="003A7849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B91F3D" w:rsidRDefault="003A7849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color w:val="FF0000"/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B91F3D">
      <w:pPr>
        <w:tabs>
          <w:tab w:val="left" w:pos="2774"/>
        </w:tabs>
        <w:spacing w:after="0" w:line="240" w:lineRule="auto"/>
        <w:rPr>
          <w:lang w:val="ru-RU"/>
        </w:rPr>
      </w:pPr>
    </w:p>
    <w:p w:rsidR="00B91F3D" w:rsidRDefault="003A7849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B91F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lang w:val="ru-RU"/>
        </w:rPr>
        <w:t>Самара 2024</w:t>
      </w:r>
    </w:p>
    <w:tbl>
      <w:tblPr>
        <w:tblStyle w:val="af5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8930"/>
        <w:gridCol w:w="2977"/>
        <w:gridCol w:w="2696"/>
      </w:tblGrid>
      <w:tr w:rsidR="00B91F3D" w:rsidRPr="00481847">
        <w:tc>
          <w:tcPr>
            <w:tcW w:w="15307" w:type="dxa"/>
            <w:gridSpan w:val="4"/>
            <w:shd w:val="clear" w:color="auto" w:fill="auto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ОК 5 - ОСУЩЕСТВЛЯТЬ УСТНУЮ И ПИСЬМЕННУЮ КОММУНИКАЦИЮ НА ГОСУДАРСТВЕННОМ ЯЗЫКЕ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</w:tr>
      <w:tr w:rsidR="00B91F3D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Что является назначением уголовного судопроизводства: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 Защита личности от незаконного и необоснованного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обвинения, осуждения, ограничения ее прав и свобод,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Уголовное преследование и назначение справедливого наказания лицам, совершившим преступление,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Отказ от уголовного преследования невиновных, освобождение их от наказания,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Реабилитация каждого, кто не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обоснованно подвергся уголовному преследованию,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 Защита прав и законных интересов лиц и организаций, потерпевших от преступлений и защита личности от незаконного и необоснованного обвинения, осуждения, ограничения ее прав и свобод.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ого ответа из предложенных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законы определяют порядок уголовного судопроизводства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Порядок уголовного судопроизводства на территории Российской Федерации устанавливается Уголовно-процессуальным кодексом РФ.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Порядок уголовного судопроизводства на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территории Российской Федерации устанавливается Уголовно-процессуальным кодексом, основанным на Конституции Российской Федерации.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Порядок уголовного судопроизводства на территории Российской Федерации устанавливается общепризнанными принципами инормами м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еждународного права, и международными договорами Российской Федерации,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Порядок уголовного судопроизводства на территории Российской Федерации устанавливается международным договором Российской Федерации.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Действие уголовно-процессуального закона в пространстве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Производство по уголовному делу на территории РФ ведется в соответствии с УПК РФ,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Производство по уголовному делу на территории РФ ведется в соответствии с международным договором РФ,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Производство по уголовному делу на территории РФ ведется в соответствии с УПК РФ, если международным договором РФ не установлено иное.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нет верного ответа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Действие уголовно-процессуального закона в отнош</w:t>
            </w:r>
            <w:r>
              <w:rPr>
                <w:rFonts w:eastAsiaTheme="minorHAnsi"/>
                <w:sz w:val="20"/>
                <w:szCs w:val="20"/>
                <w:lang w:val="ru-RU"/>
              </w:rPr>
              <w:t>ении иностранных граждан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Производство по уголовным делам о преступлениях, совершенных иностранными гражданами на территории РФ ведется в соответствии с правилами УПК РФ,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Производство по уголовным делам о преступлениях, совершенных иностранными граждана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ми ведется в соответствии с правилами уголовно-процессуального закона, действующего на территории государства, гражданином которого является лицо, совершившее преступление на территории РФ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Производство по уголовным делам о преступлениях, совершенных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иностранными гражданами на территории РФ ведется в соответствии с правилами у уголовно-процессуального законодательства той страны, гражданином которой является потерпевший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нет верного ответа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Уголовное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судопроизводство не имеет своим назначением защиту прав и законных интересов лиц и организаций, потерпевших от преступлений.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защиту личности от незаконного и необоснованного обвинения, ограничение ее прав и свобод.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 уголовное преследование и назначение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виновным справедливого наказания.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В отказ от уголовного преследования невиновных, освобождение их от наказания, реабилитация каждого, кто необоснованно подвергся уголовному преследованию.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обеспечение возможности реализации прав всех участников уголовного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процесса.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Г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УПК РФ устанавливает уголовный процесс как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обвинительный.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розыскной.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смешанный (обвинительно-розыскной).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состязательный.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Источник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уголовно – процессуального права это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любой нормативно – правовой акт, принятый высшим законодательным органом РФ.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нормативно – правовой акт, принятый любым законодательным органом РФ.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те нормативно – правовые акты, которые регулируют уголовно - проце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ссуальные отношения, т.е. создают правила поведения участников судопроизводства.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нормативно-правовой акт, принятый законодательным органом субъекта РФ.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Можно ли признать следующее утверждение верным? «У</w:t>
            </w:r>
            <w:r>
              <w:rPr>
                <w:rFonts w:eastAsia="Arial Unicode MS"/>
                <w:sz w:val="20"/>
                <w:szCs w:val="20"/>
                <w:lang w:val="ru-RU"/>
              </w:rPr>
              <w:t>головно-процессуальное право-это отрасль российского права, представляющая собой систему правовых норм и институтов, которые регулируют либо оказывают влияние на общественные отношения, возникающие и функционирующие в различных стадиях уголовного судопроиз</w:t>
            </w:r>
            <w:r>
              <w:rPr>
                <w:rFonts w:eastAsia="Arial Unicode MS"/>
                <w:sz w:val="20"/>
                <w:szCs w:val="20"/>
                <w:lang w:val="ru-RU"/>
              </w:rPr>
              <w:t>водства»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ответил (да) 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Из чего состоит уголовно-процессуальное право?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подотраслей, институтов и норм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обучающийся правильно назвал 2  </w:t>
            </w:r>
            <w:r>
              <w:rPr>
                <w:rFonts w:asciiTheme="minorHAnsi" w:eastAsiaTheme="minorHAnsi" w:hAnsiTheme="minorHAnsi" w:cstheme="minorBidi"/>
                <w:sz w:val="22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составные части из 3 перечисленных 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Что является основным источником уголовно-процессуального права?</w:t>
            </w:r>
          </w:p>
          <w:p w:rsidR="00B91F3D" w:rsidRDefault="00B91F3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Уголовно-процессуальный кодекс РФ / УПК РФ</w:t>
            </w:r>
          </w:p>
          <w:p w:rsidR="00B91F3D" w:rsidRDefault="00B91F3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696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правильно указал полное или сокращенное название (</w:t>
            </w:r>
            <w:r>
              <w:rPr>
                <w:rFonts w:eastAsiaTheme="minorHAnsi"/>
                <w:sz w:val="20"/>
                <w:szCs w:val="20"/>
                <w:lang w:val="ru-RU"/>
              </w:rPr>
              <w:t>Уголовно-процессуальный кодекс РФ)</w:t>
            </w:r>
          </w:p>
        </w:tc>
      </w:tr>
      <w:tr w:rsidR="00B91F3D">
        <w:tc>
          <w:tcPr>
            <w:tcW w:w="704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Может ли в ходе уголовного судопроизводства применятся закон, противоречащий УПК РФ?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ответил (нет)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Кем осуществляется правосудие по уголовному делу в Российской Федерации?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Только судом/ судом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правильно указал на один из правильных вариантов (Только судом/ судом)</w:t>
            </w:r>
          </w:p>
        </w:tc>
      </w:tr>
      <w:tr w:rsidR="00B91F3D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Можно ли применять в уголовном судопроизводстве насилие, пытки, жестокое или унижающее человеческое достоинство обращение?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ответил (нет)</w:t>
            </w:r>
          </w:p>
        </w:tc>
      </w:tr>
      <w:tr w:rsidR="00B91F3D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Верно ли утверждение «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Принцип у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головного судопроизводства – это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закрепленные в нормах права формы и методы судопроизводства»?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ответил (нет)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При расследовании уголовного дела о разбое, совершенном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организованной группой ранее судимых лиц, следователь получил от сотрудника оперативного подразделения сведения о месте нахождения тайника с оружием, добытые в ходе оперативно-розыскной деятельности путем использования специальных технических средств. Инфо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рмация об организации оперативно-розыскных мероприятий, средствах, используемых при их проведении, составляет государственную тайну.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Возможно ли использование информации, полученной при проведении оперативно-розыскных мероприятий, в уголовном процессе в за</w:t>
            </w: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 xml:space="preserve">данной ситуации? </w:t>
            </w:r>
          </w:p>
          <w:p w:rsidR="00B91F3D" w:rsidRDefault="00B91F3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 / Возможно. В УПК и законе «Об ОРД» содержатся нормы регулирующие возможность использования результатов ОРМ в уголовном процессе.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«да» и</w:t>
            </w:r>
            <w:r>
              <w:rPr>
                <w:rFonts w:eastAsiaTheme="minorHAnsi"/>
                <w:sz w:val="20"/>
                <w:szCs w:val="20"/>
                <w:lang w:val="ru-RU"/>
              </w:rPr>
              <w:t>(или) «возможно»;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даны сущностно верные пояснения о возможности использования результатов ОРМ в уголовном процессе.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Пассажирский круизный лайнер «Великий Новгород» под флагом Российской Федерации совершал рейс по маршруту Сочи — Барселона —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Сочи. Когда лайнер находился в порту г. Варна (Болгария), матрос Толкунов (гражданин РФ) в ходе конфликта с боцманом Чичкиным (гражданином Украины) нанес последнему в кают-компании лайнера ножевое ранение, от которого Чичкин скончался в госпитале г. Варна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>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В соответствии с законодательством какого государства должно проводиться расследование данного преступления?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соответствии с законодательством РФ.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задачи:  «В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соответствии с законодательством РФ».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районный суд поступило уголовное дело в отношении Назарова, обвиняющегося в совершении преступления, предусмотренного ч. 4 ст. 159 УК РФ. Уголовное дело было принято к производству судьей Сафоновой, имеющей стаж ра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боты судьей 1 месяц. В целях контроля за деятельностью судьи при рассмотрении данного уголовного дела председатель районного суда истребовал уголовное дело у судьи и после его изучения дал указания, на каких доказательствах она должна основывать обвинитель</w:t>
            </w:r>
            <w:r>
              <w:rPr>
                <w:rFonts w:eastAsiaTheme="minorHAnsi"/>
                <w:sz w:val="20"/>
                <w:szCs w:val="20"/>
                <w:lang w:val="ru-RU"/>
              </w:rPr>
              <w:t>ный приговор по данному уголовному делу.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Были ли нарушены принципы уголовного процесса? Если да, то какие?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 / были. Нарушен принцип независимости судей</w:t>
            </w:r>
          </w:p>
        </w:tc>
        <w:tc>
          <w:tcPr>
            <w:tcW w:w="269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«да»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и(или) «были»;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указа, что нарушен принцип независимости судей.</w:t>
            </w:r>
          </w:p>
          <w:p w:rsidR="00B91F3D" w:rsidRDefault="00B91F3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сообщению о причинении телесных повреждений Захарову выехала следственно-оперативная группа. Прибыв на место происшествия, следователь начал осмотр квартиры, однако через 10 минут после начала осмотра брат Захарова, проживающий в квартире, заявил, что в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озражает против производства данного следственного действия, ссылаясь на неприкосновенность жилища.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Каким уголовно-процессуальным принципом должен руководствоваться следователь в заданной ситуации?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Принципом неприкосновенности жилища.</w:t>
            </w:r>
          </w:p>
        </w:tc>
        <w:tc>
          <w:tcPr>
            <w:tcW w:w="2696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сослался на принцип «Неприкосновенности жилища».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Подсудимый Смирнов сделал письменное заявление о том, что отказывается от защитника по назначению, так как свое последнее слово согласовал с адвокатом по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соглашению, не явившимся на судебное заседание. Против проведения судебного заседания в отсутствие последнего он не возражал. Суд удовлетворил требования Смирнова, приняв его отказ от защитника в порядке ст. 52 УПК РФ.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Согласно какому уголовно-процессуальн</w:t>
            </w:r>
            <w:r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ому принципу, должна разрешаться заданная ситуация?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Согласно принципу </w:t>
            </w:r>
            <w:r>
              <w:rPr>
                <w:lang w:val="ru-RU"/>
              </w:rPr>
              <w:t>«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Обеспечения подозреваемому и обвиняемому права на защиту»</w:t>
            </w:r>
          </w:p>
        </w:tc>
        <w:tc>
          <w:tcPr>
            <w:tcW w:w="2696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обучающийся сослался на принцип: «Обеспечения подозреваемому 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обвиняемому права на защиту»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Председатель районного суда, являясь единственным судьей данного района, рассмотрел уголовное дело по обвинению Усольцева и вынес обвинительный приговор. По апелляционной жалобе осужденного приговор был отменен, дело направлено на новое рассмотрение в тот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же суд.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color w:val="000000" w:themeColor="text1"/>
                <w:sz w:val="20"/>
                <w:szCs w:val="20"/>
                <w:lang w:val="ru-RU"/>
              </w:rPr>
              <w:t>Вправе ли этот же судья повторно рассмотреть данное дело в суде первой инстанции в заданной ситуации?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Нет/ Не вправе.</w:t>
            </w:r>
          </w:p>
        </w:tc>
        <w:tc>
          <w:tcPr>
            <w:tcW w:w="2696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«нет» и(или) «не вправе».</w:t>
            </w:r>
          </w:p>
        </w:tc>
      </w:tr>
      <w:tr w:rsidR="00B91F3D" w:rsidRPr="00481847">
        <w:tc>
          <w:tcPr>
            <w:tcW w:w="704" w:type="dxa"/>
            <w:shd w:val="clear" w:color="auto" w:fill="auto"/>
          </w:tcPr>
          <w:p w:rsidR="00B91F3D" w:rsidRDefault="00B91F3D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Постановлением судьи районного суда помощнику прокурора района было отказано в допуске в судебное заседание по уголовному делу в отношении Дмитриева для участия в качестве государственного обвинителя, как не наделенному соответствующими полномочиями. В обо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снование своей позиции судья указал, что обвинение в суде может поддерживать лишь прокурор, но не его помощник.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 xml:space="preserve">Законно ли постановление судьи? 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Нет/ Не законно</w:t>
            </w:r>
          </w:p>
        </w:tc>
        <w:tc>
          <w:tcPr>
            <w:tcW w:w="2696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ачи «нет» и(или) «не законно».</w:t>
            </w:r>
          </w:p>
        </w:tc>
      </w:tr>
    </w:tbl>
    <w:p w:rsidR="00B91F3D" w:rsidRDefault="00B91F3D">
      <w:pPr>
        <w:tabs>
          <w:tab w:val="left" w:pos="2774"/>
        </w:tabs>
        <w:spacing w:after="0" w:line="240" w:lineRule="auto"/>
        <w:jc w:val="right"/>
        <w:rPr>
          <w:lang w:val="ru-RU"/>
        </w:rPr>
        <w:sectPr w:rsidR="00B91F3D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tbl>
      <w:tblPr>
        <w:tblStyle w:val="af5"/>
        <w:tblpPr w:leftFromText="180" w:rightFromText="180" w:vertAnchor="page" w:horzAnchor="margin" w:tblpY="751"/>
        <w:tblW w:w="15168" w:type="dxa"/>
        <w:tblLook w:val="04A0" w:firstRow="1" w:lastRow="0" w:firstColumn="1" w:lastColumn="0" w:noHBand="0" w:noVBand="1"/>
      </w:tblPr>
      <w:tblGrid>
        <w:gridCol w:w="1271"/>
        <w:gridCol w:w="8338"/>
        <w:gridCol w:w="2913"/>
        <w:gridCol w:w="2646"/>
      </w:tblGrid>
      <w:tr w:rsidR="00B91F3D" w:rsidRPr="00481847">
        <w:tc>
          <w:tcPr>
            <w:tcW w:w="15168" w:type="dxa"/>
            <w:gridSpan w:val="4"/>
            <w:shd w:val="clear" w:color="auto" w:fill="auto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ПК 2.1 - ОСУЩЕСТВЛЯТЬ КОНТРОЛЬ СОБЛЮДЕНИЯ ЗАКОНОДАТЕЛЬСТВА РФ СУБЪЕКТАМИ ПРАВА.</w:t>
            </w:r>
          </w:p>
        </w:tc>
      </w:tr>
      <w:tr w:rsidR="00B91F3D">
        <w:trPr>
          <w:tblHeader/>
        </w:trPr>
        <w:tc>
          <w:tcPr>
            <w:tcW w:w="1271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338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741" w:hanging="709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Какие органы наделены правом осуществления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уголовно-процессуальной деятельности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Судьи, следователи, дознаватели, прокуроры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Конституционный суд РФ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Арбитражные суды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Оперативные подразделения органов внутренних дел РФ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Какие виды уголовного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преследования названы в УПК РФ?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В уголовном процессе осуществляется прокурорское преследование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В уголовном процессе осуществляется следственное преследование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В уголовном процессе преследование осуществляется в публичном и частном обвинении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В уголов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ном процессе преследование осуществляется в публичном, частно-публичном и частном обвинении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Что положено в основу применяемых видов уголовного преследования?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 вид уголовного преследования зависит от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ходатайства, заявленного обвиняемым, подсудимым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вид уголовного преследования зависит от мнения прокурора 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вид уголовного преследования зависит от 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вид уголовного преследования в ходе предварительного расследования и в суде избирается в зависимости от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характера и тяжести совершенного преступления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Обязательно ли наличие заявления потерпевшего при публичном обвинении?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Возбуждение уголовного дела публичного обвинения возможно без заявления потерпевшего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Возбуждение уголовного дела публичного обвинения невозможно без заявления потерпевшего.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Прокурор принимает решение о наличии либо отсутствии заявления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Следователь принимает решение о наличии либо отсутствии заявления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выбор одного правильного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Обязательно ли наличие заявления потерпевшего при частном обвинении?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Прокурор принимает решение о наличии либо отсутствии заявления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 Следователь принимает решение о наличии либо отсутствии заявления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Уголовное дело частного об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винения возбуждается не иначе как по заявлению потерпевшего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Уголовное дело частного обвинения может быть возбуждено судом без жалобы потерпевшего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Можно ли прекратить публичное уголовное преследование за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примирением сторон?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Уголовное дело публичного обвинения, как правило, за примирением сторон прекращению не подлежит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Уголовное дело публичного обвинения может быть прекращено на основании заявления потерпевшего в отношении лица, подозреваемого или обви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няемого в совершении преступления небольшой или средней тяжести в случаях, если это лицо примирилось с потерпевшим и загладило причиненный вред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Уголовное дело публичного обвинения может быть прекращено судом по указанию прокурора.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Прокурор осуществляет в отношении органов, осуществляющих предварительное расследование…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надзор.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Б наблюдение.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процессуальный контроль.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судебный контроль.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А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может быть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понятым в уголовном судопроизводстве?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 заинтересованное в исходе уголовного дела лицо/ не заинтересованное лицо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указал один или оба правильных ответа (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не заинтересованное в исходе уголовного дела лицо/ не заинтересованное лицо ) 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может  признать лицо виновным в совершении преступления и назначить ему наказание?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Только суд/ суд</w:t>
            </w:r>
          </w:p>
        </w:tc>
        <w:tc>
          <w:tcPr>
            <w:tcW w:w="2646" w:type="dxa"/>
            <w:shd w:val="clear" w:color="auto" w:fill="FFFFFF" w:themeFill="background1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правильно указал один или оба правильных ответа (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Только суд/ суд)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может выносить решение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об избрании меры пресечения в виде заключения под стражу, домашнего ареста, залога, запрета определенных действий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Только суд/ суд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</w:t>
            </w:r>
            <w:r>
              <w:rPr>
                <w:rFonts w:eastAsiaTheme="minorHAnsi"/>
                <w:sz w:val="20"/>
                <w:szCs w:val="20"/>
                <w:lang w:val="ru-RU"/>
              </w:rPr>
              <w:t>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правильно указал один или оба правильных ответа (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Только суд/ суд)</w:t>
            </w:r>
          </w:p>
        </w:tc>
      </w:tr>
      <w:tr w:rsidR="00B91F3D">
        <w:tc>
          <w:tcPr>
            <w:tcW w:w="1271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имеет право проверять исполнение требований федерального закона при приеме, регистрации и разрешении сообщений о преступлениях</w:t>
            </w:r>
          </w:p>
        </w:tc>
        <w:tc>
          <w:tcPr>
            <w:tcW w:w="2913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Прокурор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указал (Прокурор)</w:t>
            </w:r>
          </w:p>
        </w:tc>
      </w:tr>
      <w:tr w:rsidR="00B91F3D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имеет право требовать от органов дознания и следственных органов устранения нарушений федерального законодательства, допущенных при приеме, регистрации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и разрешении сообщений о преступлениях, производстве дознания или предварительного следствия</w:t>
            </w:r>
          </w:p>
        </w:tc>
        <w:tc>
          <w:tcPr>
            <w:tcW w:w="2913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Прокурор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указал (Прокурор)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Кто имеет право поручать производство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предварительного следствия следователю либо нескольким следователям, а также изымать уголовное дело у следователя и передавать его другому следователю с обязательным указанием оснований такой передачи, создавать следственную группу, изменять ее состав либо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принимать уголовное дело к своему производству</w:t>
            </w:r>
          </w:p>
        </w:tc>
        <w:tc>
          <w:tcPr>
            <w:tcW w:w="2913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Руководитель следственного органа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указал (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Руководитель следственного органа )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имеет право проверять материалы проверки с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ообщения о преступлении или материалы уголовного дела, отменять незаконные или необоснованные постановления следователя</w:t>
            </w:r>
          </w:p>
        </w:tc>
        <w:tc>
          <w:tcPr>
            <w:tcW w:w="2913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Руководитель следственного органа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- обучающийся правильно указал (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Руководитель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следственного органа )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2 курса дневного отделения представил на кафедру отчет по практике, в котором среди прочей проделанной работы было указано следующее, что он проводил допрос свидетеля по уголовному делу.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Правомерен ли такой допрос?</w:t>
            </w:r>
          </w:p>
        </w:tc>
        <w:tc>
          <w:tcPr>
            <w:tcW w:w="2913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Нет /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Не правомерен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«нет» и(или) «не правомерен».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отношении обвиняемого в совершении кражи Н., проживающего на территории г. Сызрань, была избрана мера пресечен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ия в виде подписки о невыезде и надлежащем поведении. Спустя трое суток следователь направил Н. повестку с целью вызова на допрос. В назначенное время обвиняемый не явился. Мать Н. сообщила, что ее сын был задержан сотрудниками полиции за пределами г. Сызр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ань и впоследствии подвергнут административному аресту за управление автомашиной в состоянии алкогольного опьянения. В свое оправдание Н. заявил, что устроился работать таксистом, чтобы на вырученные деньги возместить причиненный преступлением вред.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Допуще</w:t>
            </w: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ны ли обвиняемым Н. нарушения обязательств, предусмотренных подпиской о невыезде?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Да/ Нарушены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«да» и (или) «Нарушены»</w:t>
            </w:r>
          </w:p>
          <w:p w:rsidR="00B91F3D" w:rsidRDefault="00B91F3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постановлении судьи об избрании 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отношении обвиняемого меры пресечения в виде домашнего ареста были указаны следующие ограничения: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— общаться с родственниками как лично, так и при использовании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любых средств связи;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— получать и отправлять корреспонденцию.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Для обеспечения этих ограничений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судья распорядился изъять у обвиняемого компьютер с доступом в Интернет, сотовый и домашний телефоны, телевизор.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Правомерно ли решение судьи в части изъятия вышеуказанного имущества?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 правомерны/ Действия суда не правомерны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ый» при следующих условиях: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«Не правомерны» или «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Действия суда не правомерны »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Потерпевший по делу о разбойном нападении Х. обратился к следователю с устной просьбой о возмещении ему имущественного вреда,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причиненного преступлением, и затрат, понесенных в связи с лечением. Следователь сообщил потерпевшему, что данную просьбу следует заявить в письменной форме и только после установления и привлечения к ответственности лиц, совершивших преступление. В данный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момент лица, подлежащие привлечению к ответственности, не установлены, и такая просьба не может быть удовлетворена.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Правомерны ли действия следователя?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 правомерны/ Действия следователя не правомерны</w:t>
            </w:r>
          </w:p>
        </w:tc>
        <w:tc>
          <w:tcPr>
            <w:tcW w:w="2646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«верный» при следующих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«Не правомерны» или «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Действия следователя не правомерны »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 рассмотрении уголовного дела по обвинению И. в совершении разбойного нападения на А. государственный обвинитель счел необходимым заявить ход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атайство об изменении объема обвинения. Потерпевший А., не согласный с таким заявлением прокурора, решил подать жалобу на его действия в суд.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Может ли А. обжаловать действия государственного обвинителя в заданной ситуации судье?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Да/ Может</w:t>
            </w:r>
          </w:p>
        </w:tc>
        <w:tc>
          <w:tcPr>
            <w:tcW w:w="2646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«Да» и (или) «Может»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Следователю К. необходимо было установить наличие особых примет на теле у подозреваемой Б., однако та отказалась от освидетельствования в присутствии следователя. Следователь принял решение о принудительном освидетельствовании.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Правомерны ли действия след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ователя?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правомерны/ Действия следователя не правомерны</w:t>
            </w:r>
          </w:p>
        </w:tc>
        <w:tc>
          <w:tcPr>
            <w:tcW w:w="2646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- обучающимся дан ответ на вопрос задачи «Не правомерны» или « Действия следователя не правомерны ».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Гражданка Аэлита Копенкина,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жительница военного городка, была изнасилована неизвестным. В ходе допроса она указала, что насильник был одет в военную форму, погоны свидетельствовали о его офицерском чине. По договоренности с начальником гарнизона был объявлен срочный сбор всего офицер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ского состава в актовом зале. Следователь предложил гражданке Копенкиной пройти по рядам и опознать среди присутствующих напавшего. В результате она указала на Козлевича как на лицо, совершившее преступление.</w:t>
            </w:r>
          </w:p>
        </w:tc>
        <w:tc>
          <w:tcPr>
            <w:tcW w:w="2913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правомерны/ Действия следователя не правомер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ны</w:t>
            </w:r>
          </w:p>
        </w:tc>
        <w:tc>
          <w:tcPr>
            <w:tcW w:w="2646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«Не правомерны» или « Действия следователя не правомерны ».</w:t>
            </w:r>
          </w:p>
        </w:tc>
      </w:tr>
    </w:tbl>
    <w:p w:rsidR="00B91F3D" w:rsidRDefault="00B91F3D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B91F3D" w:rsidRDefault="003A7849">
      <w:pPr>
        <w:spacing w:after="160" w:line="259" w:lineRule="auto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br w:type="page"/>
      </w:r>
    </w:p>
    <w:tbl>
      <w:tblPr>
        <w:tblStyle w:val="af5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1100"/>
        <w:gridCol w:w="8621"/>
        <w:gridCol w:w="2935"/>
        <w:gridCol w:w="2651"/>
      </w:tblGrid>
      <w:tr w:rsidR="00B91F3D" w:rsidRPr="00481847">
        <w:tc>
          <w:tcPr>
            <w:tcW w:w="15307" w:type="dxa"/>
            <w:gridSpan w:val="4"/>
            <w:shd w:val="clear" w:color="auto" w:fill="auto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ПК 2.2 - ОСУЩЕСТВЛЯТЬ ПРЕДУПРЕЖДЕНИЕ ПРАВОНАРУШЕНИЙ, ВЫЯВЛЯТЬ И УСТРАНЯТЬ ПРИЧИНЫ И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УСЛОВИЯ, СПОСОБСТВУЮЩИЕ ИХ СОВЕРШЕНИЮ</w:t>
            </w:r>
          </w:p>
        </w:tc>
      </w:tr>
      <w:tr w:rsidR="00B91F3D">
        <w:trPr>
          <w:tblHeader/>
        </w:trPr>
        <w:tc>
          <w:tcPr>
            <w:tcW w:w="1100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883" w:hanging="818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  <w:p w:rsidR="00B91F3D" w:rsidRDefault="00B91F3D">
            <w:pPr>
              <w:ind w:firstLine="32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Что является полномочиями суда?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он осуществляет уголовное преследование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он в досудебном производстве принимает решения о применении мер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процессуального принуждения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он признает лицо виновным в совершении преступления и назначает ему наказание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он может признать лицо виновным в совершении преступления и назначить ему наказание, применить к лицу принудительные меры медицинского характера 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ли воспитательного воздействия, отменить или изменить решение, принятое нижестоящим судом, в ходе досудебного производства принимает решения о применении мер процессуального принуждения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Кем оцениваются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доказательства по делу?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самим обвиняемым, подозреваемым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всеми участниками уголовного судопроизводства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оперативными подразделениями ОВД 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судьей, присяжными заседателями, прокурором, следователем, дознавателем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дложенных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Имеют ли доказательства заранее установленную силу?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Ни одно доказательство не имеет заранее установленной силы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УПК и УК ограничивают круг составов, по которым есть доказательства с заранее установленной силой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Заключение эксперта по делу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имеет преимущественное значение в числе доказательств, полученных по делу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все ответы верные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Нужно ли при получении доказательств  соблюдать процессуальную форму?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Это не предусмотрено УПК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При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получении доказательств должна быть соблюдена процессуальная форма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Доказательства получаются произвольно, без соблюдения процессуальной формы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Все ответы верны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Нужно ли при получении доказательств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соблюдать процессуальный порядок?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Процессуальный порядок при получении доказательств из источников, указанных в законе, должен был соблюден в обязательном порядке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Доказательства могут быть получены произвольно, без соблюдения предписанного законом поря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дка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Это не предусмотрено УПК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Все ответы верны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Возможно ли задержание подозреваемого в порядке ст. 91 УПК РФ?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до  возбуждения уголовного дела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 по  подозрению в преступлении, за которое может быть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назначено наказание не связанное с лишением свободы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только по  подозрению в особо тяжком преступлении,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Г задержание в порядке ст. 91 УПК РФ возможно только после возбуждения уголовного дела по подозрению в совершение преступления, за которое может быть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назначено наказание, связанное с лишением свободы.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Г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Какой документ является процессуальным основанием привода как меры процессуального принуждения?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копия рапорта  от начальника оперативного подразделения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постановление следователя, дознавателя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определение суда о приводе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постановление следователя, дознавателя, судьи, определение суда</w:t>
            </w:r>
          </w:p>
          <w:p w:rsidR="00B91F3D" w:rsidRDefault="00B91F3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Подлежат ли выявлению по уголовному делу обстоятельства,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способствовавшие совершению преступления?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Да/ подлежат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ответов (да/ подлежат)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Можно ли содержать задержанного более 48 часов без судебного решения?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Да/ можно</w:t>
            </w:r>
          </w:p>
        </w:tc>
        <w:tc>
          <w:tcPr>
            <w:tcW w:w="2651" w:type="dxa"/>
            <w:shd w:val="clear" w:color="auto" w:fill="FFFFFF" w:themeFill="background1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указал один из или оба правильных ответов (да/ можно)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Для избрания каких мер пресечения основанием является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пресечение (предупреждение) продолжения преступной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деятельностью?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Для всех/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подписка о невыезде;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личное поручительство;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наблюдение командования воинской части;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присмотр за несовершеннолетним обвиняемым;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запрет определенных действий;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залог;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домашний арест;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заключение под стражу</w:t>
            </w:r>
          </w:p>
        </w:tc>
        <w:tc>
          <w:tcPr>
            <w:tcW w:w="2651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указал все меры пресечение или указал (для всех)</w:t>
            </w:r>
          </w:p>
        </w:tc>
      </w:tr>
      <w:tr w:rsidR="00B91F3D" w:rsidRPr="00481847">
        <w:tc>
          <w:tcPr>
            <w:tcW w:w="1100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Кем осуществляется привод?</w:t>
            </w:r>
          </w:p>
        </w:tc>
        <w:tc>
          <w:tcPr>
            <w:tcW w:w="2935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органами дознания,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сотрудниками органов принудительного исполнения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ответа (органами дознания,  сотрудниками органов принудительного исполнения)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 кому применяется обязательство о явке?</w:t>
            </w:r>
          </w:p>
        </w:tc>
        <w:tc>
          <w:tcPr>
            <w:tcW w:w="2935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подозреваемому, обвиняемому, потерпевшему, свидетелю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обучающимся правильно не менее 3 или всех участников в отношении которых применяется обязательство о явке  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Какими процессуальными документами разрешаются заявленные ходатайства?</w:t>
            </w:r>
          </w:p>
        </w:tc>
        <w:tc>
          <w:tcPr>
            <w:tcW w:w="2935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Постановлением или определением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ответа (Постановлением или определением )</w:t>
            </w:r>
          </w:p>
        </w:tc>
      </w:tr>
      <w:tr w:rsidR="00B91F3D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Не позднее какого срока должно быть рассмотрено ходатайство прокурором или руководителем следственного органа?</w:t>
            </w:r>
          </w:p>
        </w:tc>
        <w:tc>
          <w:tcPr>
            <w:tcW w:w="2935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3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суток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указал (3 суток) 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Расследуя дело по обвинению Бучкина в совершении квартирной кражи, следователь произвел осмотр места происшествия, в ходе которого был обнаружен и изъят след обуви. Затем в личной беседе следователь попросил оперуполномоченного Сидорова произвести осмотр в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 квартире Бучкина. В ходе осмотра Сидоров обнаружил и изъял принадлежащие Бучкину ботинки. Экспертиза показала, что след обуви, изъятый с места происшествия, оставлен ботинком, принадлежащим Бучкину.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highlight w:val="yellow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ab/>
            </w:r>
            <w:r>
              <w:rPr>
                <w:rFonts w:eastAsia="Calibri"/>
                <w:i/>
                <w:iCs/>
                <w:color w:val="000000" w:themeColor="text1"/>
                <w:sz w:val="20"/>
                <w:szCs w:val="20"/>
                <w:lang w:val="ru-RU"/>
              </w:rPr>
              <w:t>Правомерны ли действия следователя?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Не правомерны/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Действия следователя не правомерны</w:t>
            </w:r>
          </w:p>
        </w:tc>
        <w:tc>
          <w:tcPr>
            <w:tcW w:w="2651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«Не правомерны» или «Действия следователя не правомерны ».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Расследуя уголовное дело по обвинению Никитина в разбойном нап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адении на гражданку Литвинову, следователь установил, что обвиняемый склонял свидетелей Попова и Мальцева (очевидцев преступления) изменить ранее данные ими показания, высказывая различного рода угрозы в их адрес.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Вправе ли следователь применить к Никитин</w:t>
            </w: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у меру пресечения?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Да/ вправе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ответов (да/ вправе)</w:t>
            </w:r>
          </w:p>
        </w:tc>
      </w:tr>
      <w:tr w:rsidR="00B91F3D" w:rsidRPr="00481847" w:rsidTr="00481847"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  <w:tcBorders>
              <w:bottom w:val="single" w:sz="4" w:space="0" w:color="auto"/>
            </w:tcBorders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Своим постановлением об избрании обвиняемому домашнего ареста в качестве меры пресечения судья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возложил на подразделение уголовного розыска осуществление контроля за соблюдением установленных ограничений.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Правомерно ли решение суда?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правомерно/ Решение суда не правомерно</w:t>
            </w: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 на вопрос задачи «Не правомерно» или «Решение суда не правомерно».</w:t>
            </w:r>
          </w:p>
        </w:tc>
      </w:tr>
      <w:tr w:rsidR="00B91F3D" w:rsidRPr="00481847" w:rsidTr="00481847"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  <w:tcBorders>
              <w:bottom w:val="single" w:sz="4" w:space="0" w:color="auto"/>
            </w:tcBorders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дежурную часть районного отдела полиции поступило телефонное сообщение от гражданина Иванова о совершении в его отношении преступления, предусмотренного ч. 1 ст. 162 УК РФ.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Изложив  обстоятельства совершения преступления, гражданин Иванов сообщил о том, что явиться в отдел не может по состоянию здоровья. Дежурный сотрудник полиции разъяснил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Иванову, что может принять от него заявление о возбуждении уголовного дела только при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личной явке, так как требуется получение подписи Иванова под этим заявлением.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Соответствует ли закону разъяснение дежурного сотрудника полиции?</w:t>
            </w:r>
          </w:p>
        </w:tc>
        <w:tc>
          <w:tcPr>
            <w:tcW w:w="2935" w:type="dxa"/>
            <w:tcBorders>
              <w:bottom w:val="single" w:sz="4" w:space="0" w:color="auto"/>
            </w:tcBorders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>Да/ соответствует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- обучающийся указал один из или оба правильных ответов (да/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соответствует)</w:t>
            </w:r>
          </w:p>
        </w:tc>
      </w:tr>
      <w:tr w:rsidR="00B91F3D" w:rsidRPr="00481847" w:rsidTr="00481847"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  <w:tcBorders>
              <w:top w:val="single" w:sz="4" w:space="0" w:color="auto"/>
            </w:tcBorders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Гражданин Шадрин обвинялся органами предварительного расследования в убийстве Зеленкова. Находясь под стражей, он направил в адрес администрации следственного изолятора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заявление о явке с повинной, в котором подробно изложил обстоятельства совершения преступления, а также сообщил о совершении других преступлений – разбойном нападении на Пименова и нанесении тяжких телесных повреждений Баеву.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 xml:space="preserve">Является ли заявление Шадрина </w:t>
            </w: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явкой с повинной ?</w:t>
            </w:r>
          </w:p>
        </w:tc>
        <w:tc>
          <w:tcPr>
            <w:tcW w:w="2935" w:type="dxa"/>
            <w:tcBorders>
              <w:top w:val="single" w:sz="4" w:space="0" w:color="auto"/>
            </w:tcBorders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Да/ является</w:t>
            </w:r>
          </w:p>
        </w:tc>
        <w:tc>
          <w:tcPr>
            <w:tcW w:w="2651" w:type="dxa"/>
            <w:tcBorders>
              <w:top w:val="single" w:sz="4" w:space="0" w:color="auto"/>
            </w:tcBorders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ответов (да/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является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)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В районный отдел полиции поступило анонимное заявление о совершении гражданином Красильниковы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м кражи государственного имущества. На основании анонимного заявления сотрудником уголовного розыска Быковым был составлен рапорт об обнаружении признаков преступления и проведена проверка оснований к возбуждению уголовного дела. Проверкой был установлен ф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акт совершения Красильниковым преступления.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color w:val="000000" w:themeColor="text1"/>
                <w:sz w:val="20"/>
                <w:szCs w:val="20"/>
                <w:lang w:val="ru-RU"/>
              </w:rPr>
              <w:t>Является ли  рапорт Быкова  поводом  к  возбуждению уголовного дела ?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Да/ является</w:t>
            </w:r>
          </w:p>
        </w:tc>
        <w:tc>
          <w:tcPr>
            <w:tcW w:w="2651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ответов (да/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является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)</w:t>
            </w:r>
          </w:p>
        </w:tc>
      </w:tr>
      <w:tr w:rsidR="00B91F3D" w:rsidRPr="00481847">
        <w:tc>
          <w:tcPr>
            <w:tcW w:w="1100" w:type="dxa"/>
            <w:shd w:val="clear" w:color="auto" w:fill="auto"/>
          </w:tcPr>
          <w:p w:rsidR="00B91F3D" w:rsidRDefault="00B91F3D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районной газете «Известия» была опубликована статья, содержащая информацию о совершении директором ООО «Вектор» Тихомировым присвоения вверенного имущества в крупном размере и описаны обстоятельства совершения этого преступления. На основании данной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статьи следователь приступил к проверке оснований для возбуждения уголовного дела и потребовал от главного редактора газеты «Известия» Бурлакова предоставить документы и материалы, подтверждающие изложенные в статье данные, а также сообщить данные о лице,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предоставившем эту информацию. Бурлаков выполнить требования следователя отказался.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Является ли  статья в газете поводом к возбуждению уголовного дела ?</w:t>
            </w:r>
          </w:p>
        </w:tc>
        <w:tc>
          <w:tcPr>
            <w:tcW w:w="2935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Нет/ Не является</w:t>
            </w:r>
          </w:p>
        </w:tc>
        <w:tc>
          <w:tcPr>
            <w:tcW w:w="2651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прос задачи «Нет» или «Не является ».</w:t>
            </w:r>
          </w:p>
        </w:tc>
      </w:tr>
    </w:tbl>
    <w:p w:rsidR="00B91F3D" w:rsidRDefault="00B91F3D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B91F3D" w:rsidRDefault="003A7849">
      <w:pPr>
        <w:spacing w:after="160" w:line="259" w:lineRule="auto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br w:type="page"/>
      </w:r>
    </w:p>
    <w:tbl>
      <w:tblPr>
        <w:tblStyle w:val="af5"/>
        <w:tblpPr w:leftFromText="180" w:rightFromText="180" w:vertAnchor="page" w:horzAnchor="margin" w:tblpY="751"/>
        <w:tblW w:w="15588" w:type="dxa"/>
        <w:tblLook w:val="04A0" w:firstRow="1" w:lastRow="0" w:firstColumn="1" w:lastColumn="0" w:noHBand="0" w:noVBand="1"/>
      </w:tblPr>
      <w:tblGrid>
        <w:gridCol w:w="1271"/>
        <w:gridCol w:w="8930"/>
        <w:gridCol w:w="2977"/>
        <w:gridCol w:w="2410"/>
      </w:tblGrid>
      <w:tr w:rsidR="00B91F3D" w:rsidRPr="00481847">
        <w:tc>
          <w:tcPr>
            <w:tcW w:w="15588" w:type="dxa"/>
            <w:gridSpan w:val="4"/>
            <w:shd w:val="clear" w:color="auto" w:fill="auto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ПК 2.3 -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ВЫЯВЛЯТЬ, ДАВАТЬ ОЦЕНКУ ПРОТИВОПРАВНОГО ПОВЕДЕНИЯ И СОДЕЙСТВОВАТЬ ЕГО ПРЕСЕЧЕНИЮ.</w:t>
            </w:r>
          </w:p>
        </w:tc>
      </w:tr>
      <w:tr w:rsidR="00B91F3D">
        <w:trPr>
          <w:tblHeader/>
        </w:trPr>
        <w:tc>
          <w:tcPr>
            <w:tcW w:w="1271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457" w:hanging="471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Обязательно ли наличие заявления потерпевшего при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частном обвинении?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Прокурор принимает решение о наличии либо отсутствии заявления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Следователь принимает решение о наличии либо отсутствии заявления 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Уголовное дело частного обвинения возбуждается не иначе как по заявлению потерпевшего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Уголовное дел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>о частного обвинения может быть возбуждено судом без жалобы потерпевшего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Поступившее сообщение должно быть рассмотрено в срок не позднее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3 суток.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7 суток.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14 суток.</w:t>
            </w:r>
          </w:p>
          <w:p w:rsidR="00B91F3D" w:rsidRDefault="003A7849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1 месяца.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выбор одного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Отказ в приеме сообщения о преступлении может быть обжалован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начальнику ОВД.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только прокурору или в суд.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прямому начальнику лица, не принявшего сообщение.</w:t>
            </w:r>
          </w:p>
          <w:p w:rsidR="00B91F3D" w:rsidRDefault="003A7849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прокурору, в суд или руководителю СО.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выбор одного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 явке с повинной составляется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протокол.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справка.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рапорт.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извещение.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Кем принимается решение о возбуждении уголовного дела публичного обвинения?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 Решения 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возбуждении уголовного дела принимаются судом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Решения о возбуждении уголовного дела принимаются прокурором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Оперативными сотрудниками ОВД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Решения о возбуждении уголовного дела принимаются органом дознания, дознавателем, руководителем следственного орг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ана, следователем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Какой процессуальный документ выносится при возбуждении или отказе в возбуждении уголовного дела?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 уголовное дело возбуждается или в возбуждении уголовного дела отказывается путем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вынесения постановления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уголовное дело возбуждается путем вынесения определения судом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рапорт сотрудников ОВД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заявление потерпевшего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Выдается ли заявителю документ о принятии сообщения 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преступлении?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Заявителю выдается документ о принятии сообщения о преступлении с указанием данных о лице, которое его приняло, даты и времени его принятия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Заявителю эта информация сообщается устно.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Заявителю высылается смс-сообщение о принятии сообщен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ия о преступлении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Заявителю высылается почтовое уведомление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Может ли служить поводом для возбуждения уголовного дела сообщение, распространенное в средствах массовой информации?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на вопрос ответил нет (нет) 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Срок предварительного следствия составляет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2 месяца</w:t>
            </w:r>
          </w:p>
          <w:p w:rsidR="00B91F3D" w:rsidRDefault="00B91F3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обучающийся правильно назвал срок (2 месяца) 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Руководитель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следственного органа вправе продлить срок следствия до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 месяцев</w:t>
            </w:r>
          </w:p>
          <w:p w:rsidR="00B91F3D" w:rsidRDefault="00B91F3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срок (до 3 месяцев)</w:t>
            </w:r>
          </w:p>
        </w:tc>
      </w:tr>
      <w:tr w:rsidR="00B91F3D" w:rsidRPr="00481847">
        <w:tc>
          <w:tcPr>
            <w:tcW w:w="1271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Максимальный срок предварительного следствия по общему правилу не учитывая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исключительные случаи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12 месяцев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срок (до 12 месяцев)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За сколько суток до дня истечения срока предварительного следствия следователь представляет постановление руководителю следственного органа 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5 суток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срок (5 суток)</w:t>
            </w:r>
          </w:p>
        </w:tc>
      </w:tr>
      <w:tr w:rsidR="00B91F3D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Признав, что все следственные действия по уголовному делу произведены, а собранные доказательства достаточны для составления обвинительного заключения, кого следователь в первую очередь об этом уведомляет ?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обвиняемого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«верный» при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обучающимся правильно указал (обвиняемого) 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Не позднее скольких суток со дня вынесения постановления о привлечении в качестве обвиняемого лицу должно быть предъявлено обвинение? 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 суток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правильно назван срок (  3 суток) 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заявлению о совершении гражданином Нечаевым вымогательства, совершённого неоднократно с применением насилия, следователем была проведена проверка оснований к возбуждению уголовного дела. При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этом Карташвили и Холодков, являвшиеся очевидцами совершения преступления, от дачи объяснений отказались. Следователь разъяснил Карташвили и Холодкову, что они обязаны дать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объяснения, так как не являются родственниками Нечаева и права воспользоваться ст.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51 Конституции РФ (привилегия против самообвинения) не имеют.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Вправе ли  Карташвили и Холодков отказаться от дачи объяснений в стадии возбуждения уголовного дела ?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Да/ Вправе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- обучающийся указал од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ин из или оба правильных ответов (да/ Вправе )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Второго августа в районный отдел полиции поступило заявление о совершении гражданином Ковальчуком кражи из квартиры Сучкова. Приступив к проверке оснований к возбуждению уголовного дела, дознаватель произвёл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следующие действия: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 августа отобрал объяснения у Сучкова;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 августа отобрал объяснения у гражданина Ковальчука и произвёл его освидетельствование для выявления повреждений, полученных Ковальчуком при выбивании двери;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6 августа отобрал объяснения у очеви</w:t>
            </w:r>
            <w:r>
              <w:rPr>
                <w:rFonts w:eastAsiaTheme="minorHAnsi"/>
                <w:sz w:val="20"/>
                <w:szCs w:val="20"/>
                <w:lang w:val="ru-RU"/>
              </w:rPr>
              <w:t>дцев преступления Семёнова и Комякова;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7 августа произвёл осмотр места происшествия на квартире Сучкова;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11 августа по результатам осмотра назначил судебно-трассологическую экспертизу;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12 августа произвёл из квартиры Ковальчука выемку похищенных им вещей;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14 августа отобрал объяснения у сослуживцев Ковальчука, подтвердивших его отсутствие в день совершения преступления на рабочем месте.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итогам проверки 15 августа дознаватель вынес постановление о возбуждении уголовного дела, мотивировав его результатами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проверки и направил постановление прокурору.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Имеются ли в действиях дознавателя нарушения требований УПК РФ ?</w:t>
            </w:r>
          </w:p>
        </w:tc>
        <w:tc>
          <w:tcPr>
            <w:tcW w:w="2977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Да/ Имеются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указал один из или оба правильных ответов (да/ Имеются )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15 августа 2024 года неизвестный преступник на улице Н-Садовой г. Самары под угрозой пистолета отобрал у водителя такси денежные средства на сумму 10 тысяч рублей и скрылся в неизвестном направлении. 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В какой форме должно вестись предварительное расследова</w:t>
            </w: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 xml:space="preserve">ние по данному факту совершения преступления? 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форме предварительного следствия</w:t>
            </w:r>
          </w:p>
        </w:tc>
        <w:tc>
          <w:tcPr>
            <w:tcW w:w="2410" w:type="dxa"/>
            <w:vAlign w:val="center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 В форме предварительного следствия » </w:t>
            </w:r>
          </w:p>
          <w:p w:rsidR="00B91F3D" w:rsidRDefault="00B91F3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0 часов 35 минут в дежурную </w:t>
            </w:r>
            <w:r>
              <w:rPr>
                <w:rFonts w:eastAsiaTheme="minorHAnsi"/>
                <w:sz w:val="20"/>
                <w:szCs w:val="20"/>
                <w:lang w:val="ru-RU"/>
              </w:rPr>
              <w:t>часть отдела полиции Волжского района Самарской области позвонил участковый инспектор Косыгин и сообщил, что в пос. Рощинский в своем доме обнаружен труп гражданина Румянцева с признаками насильственной смерти. Однако сотрудники дежурной части сообщили Кос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ыгину, что дежурный следователь уже находится на выезде в связи с совершением другого правонарушения и в ближайшее время не сможет прибыть в пос. Рощинский. В этой ситуации Косыгин самостоятельно возбудил уголовное дело, произвел осмотр места происшествия,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допросил свидетелей Некрасова и Архипова, назначил судебно-медицинскую экспертизу на предмет установления причин смерти Румянцева, а кроме того, задержал подозреваемого Вавилова в порядке ст. 91 УПК РФ.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 xml:space="preserve">Законны ли действия инспектора Косыгина? 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Законны/ Д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ействия инспектора Косыгина законны.</w:t>
            </w:r>
          </w:p>
        </w:tc>
        <w:tc>
          <w:tcPr>
            <w:tcW w:w="2410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указал, что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действия инспектора Косыгина законны.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 начальнику отдела полиции поступило заявление граждан П. и Д о совершении в отношении них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преступных действий со стороны Борисова, в результате чего потерпевшим П. и Д. был причинен средней тяжести вред здоровью. Проверив заявление, начальник РУВД пришел к выводу, что в действиях Борисова усматриваются признаки преступления, предусмотренного ч.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2 ст. 112 УК РФ.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Кто и в какой срок должен расследовать это дело?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Дознаватель органов внутренних дел РФ в срок до 30 суток.</w:t>
            </w:r>
          </w:p>
        </w:tc>
        <w:tc>
          <w:tcPr>
            <w:tcW w:w="2410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указал, что </w:t>
            </w:r>
            <w:r>
              <w:rPr>
                <w:lang w:val="ru-RU"/>
              </w:rPr>
              <w:t xml:space="preserve">  </w:t>
            </w:r>
            <w:r>
              <w:rPr>
                <w:sz w:val="20"/>
                <w:szCs w:val="20"/>
                <w:lang w:val="ru-RU"/>
              </w:rPr>
              <w:t>расследование должен произвести</w:t>
            </w:r>
            <w:r>
              <w:rPr>
                <w:lang w:val="ru-RU"/>
              </w:rPr>
              <w:t xml:space="preserve"> д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ознаватель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органов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внутренних дел РФ в срок до 30 суток.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Оперуполномоченный органов внутренних дел Артемов, в ходе распития в свободное от работы время спиртных напитков, поссорился на почве личных неприязненных отношений со своим коллегой по работе Лыковым и причи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нил ему в ходе драки тяжкий вред здоровью. В отношении Артемова было возбуждено уголовное дело по признакам преступления, предусмотренного ч. 1 ст. 111 УК РФ.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Определите подследственность данного дела.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Предварительное следствие в данной ситуации должно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производится следователями Следственного комитета Российской Федерации</w:t>
            </w:r>
          </w:p>
        </w:tc>
        <w:tc>
          <w:tcPr>
            <w:tcW w:w="2410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указал, что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предварительное следствие в данной ситуации должно производится следователями Следственного комитета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Российской Федерации</w:t>
            </w:r>
          </w:p>
        </w:tc>
      </w:tr>
      <w:tr w:rsidR="00B91F3D" w:rsidRPr="00481847">
        <w:tc>
          <w:tcPr>
            <w:tcW w:w="1271" w:type="dxa"/>
            <w:shd w:val="clear" w:color="auto" w:fill="auto"/>
          </w:tcPr>
          <w:p w:rsidR="00B91F3D" w:rsidRDefault="00B91F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B91F3D" w:rsidRDefault="003A7849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 первом допросе в качестве обвиняемого Кульков отказался давать показания. Спустя несколько дней следователь вновь вызвал Кулькова на допрос по тому же обвинению, разъяснил Кулькову права обвиняемого, предоставил адвоката. Кульков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дал показания, изобличающие как его, так и других участников совершения преступления.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Могут ли показания Кулькова быть использованы в качестве доказательств?</w:t>
            </w:r>
          </w:p>
        </w:tc>
        <w:tc>
          <w:tcPr>
            <w:tcW w:w="2977" w:type="dxa"/>
            <w:vAlign w:val="center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 / не могут</w:t>
            </w:r>
          </w:p>
        </w:tc>
        <w:tc>
          <w:tcPr>
            <w:tcW w:w="2410" w:type="dxa"/>
          </w:tcPr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B91F3D" w:rsidRDefault="003A7849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вопрос задачи «нет» и (или) «не могут»</w:t>
            </w:r>
          </w:p>
          <w:p w:rsidR="00B91F3D" w:rsidRDefault="00B91F3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</w:p>
        </w:tc>
      </w:tr>
    </w:tbl>
    <w:p w:rsidR="00B91F3D" w:rsidRDefault="00B91F3D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B91F3D" w:rsidRDefault="00B91F3D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</w:p>
    <w:p w:rsidR="00B91F3D" w:rsidRDefault="003A7849">
      <w:pPr>
        <w:spacing w:after="160" w:line="259" w:lineRule="auto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br w:type="page"/>
      </w:r>
    </w:p>
    <w:p w:rsidR="00B91F3D" w:rsidRDefault="003A7849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lastRenderedPageBreak/>
        <w:t>КОМПЛЕКТ ОЦЕНОЧНЫХ СРЕДСТВ ДЛЯ ПРОМЕЖУТОЧНОЙ АТТЕСТАЦИИ</w:t>
      </w:r>
    </w:p>
    <w:p w:rsidR="00B91F3D" w:rsidRDefault="003A7849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Примерные вопросы к </w:t>
      </w:r>
      <w:r w:rsidR="005F5F05">
        <w:rPr>
          <w:rFonts w:eastAsia="Times New Roman"/>
          <w:b/>
          <w:szCs w:val="24"/>
          <w:lang w:val="ru-RU"/>
        </w:rPr>
        <w:t>дифференцированному зачету</w:t>
      </w:r>
    </w:p>
    <w:p w:rsidR="00B91F3D" w:rsidRDefault="00B91F3D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/>
        </w:rPr>
      </w:pPr>
    </w:p>
    <w:p w:rsidR="00B91F3D" w:rsidRDefault="003A7849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</w:t>
      </w:r>
      <w:r>
        <w:rPr>
          <w:rFonts w:eastAsia="Times New Roman"/>
          <w:b/>
          <w:i/>
          <w:szCs w:val="24"/>
          <w:lang w:val="ru-RU" w:eastAsia="ru-RU"/>
        </w:rPr>
        <w:t xml:space="preserve"> ОК 5; ПК 2.1.; ПК 2.2.; ПК 2.3.</w:t>
      </w:r>
    </w:p>
    <w:tbl>
      <w:tblPr>
        <w:tblStyle w:val="af5"/>
        <w:tblpPr w:leftFromText="180" w:rightFromText="180" w:vertAnchor="text" w:horzAnchor="page" w:tblpX="718" w:tblpY="270"/>
        <w:tblOverlap w:val="never"/>
        <w:tblW w:w="1545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35"/>
        <w:gridCol w:w="2426"/>
        <w:gridCol w:w="12191"/>
      </w:tblGrid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B91F3D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Понятие, система и стадии уголовного процесса.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Уголовный процесс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— это алгоритм, урегулированная уголовно-процессуальным законом деятельность уполномоченных лиц, направленная на возбуждение, расследование и рассмотрение уголовного дела с целью привлечения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к уголовной ответственности и назначения наказания лицам, виновных в совершении преступления, а равно освобождению от уголовной ответственности и наказания лиц невиновных в совершении преступления. Также это</w:t>
            </w: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 xml:space="preserve"> система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правоотношений, в которые вступают упол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номоченные субъекты друг с другом и с другими субъектами, вовлекаемыми в производство по уголовному делу. В уголовном судопроизводстве России выделяют две основные части — досудебное производство и судебное производство. Каждая из них включает несколько </w:t>
            </w: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ст</w:t>
            </w: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адий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: 1. Возбуждение уголовного дела, 2. Предварительное расследование, 3. Предание суду, 4. Судебное разбирательство, 5. Апелляционное производство, 6. Исполнение приговора, 7. Кассационное судопроизводство, 8. </w:t>
            </w:r>
            <w:r>
              <w:rPr>
                <w:rFonts w:eastAsia="Times New Roman"/>
                <w:color w:val="000000" w:themeColor="text1"/>
                <w:sz w:val="20"/>
              </w:rPr>
              <w:t xml:space="preserve">Надзорное производство 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Источники уголовн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>о-процессуального права.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Источники уголовно-процессуального права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– это нормативные правовые акты, которые являются внешними формами выражения уголовно-процессуальных норм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Порядок уголовного судопроизводства на территории Российской Федерации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устанавливается настоящим Кодексом, основанным на Конституции Российской Федерации.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Порядок уголовного судопроизводства, установленный настоящим Кодексом, является обязательным для судов, органов прокуратуры, органов предварительного следствия и органов д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ознания, а также иных участников уголовного судопроизводства.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Общепризнанные принципы и нормы международного права, и международные договоры Российской Федерации являются составной частью законодательства Российской Федерации, регулирующего уголовное судо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производство. Если международным договором Российской Федерации установлены иные правила, чем предусмотренные настоящим Кодексом, то применяются правила международного договора. Не допускается применение правил международных договоров Российской Федерации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в их истолковании, противоречащем Конституции Российской Федерации. Такое противоречие может быть установлено в порядке, определенном федеральным конституционным законом.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 и классификация субъектов уголовного процесса.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 xml:space="preserve">Субъекты уголовного </w:t>
            </w: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процесса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— это участники, имеющие определённые права и обязанности в рамках уголовно-процессуальных правоотношений. Участники уголовного судопроизводства со стороны </w:t>
            </w: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обвинения: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прокурор, следователь, руководитель следственного органа, органы дознания, начал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ьник подразделения дознания, начальник органа дознания, дознаватель, потерпевший, частный обвинитель, гражданский истец; представители потерпевшего, гражданского истца и частного обвинителя. 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Участники уголовного судопроизводства со стороны </w:t>
            </w: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защиты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: подозре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ваемый, обвиняемый; подсудимый, законные представители несовершеннолетнего подозреваемого и обвиняемого, защитник, гражданский ответчик, представитель гражданского ответчика.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Иные участники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уголовного судопроизводства не выступают на стороне обвинения или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защиты. Они являются источниками доказательственной информации либо привлекаются для оказания технической или иной помощи (содействия) и удостоверения хода и результатов следственных действий - свидетель, лицо, в отношении которого уголовное дело выделено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в отдельное производство в связи с заключением с ним досудебного соглашения о сотрудничестве, эксперт, специалист, переводчик, понятой (Глава 8 УПК РФ).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А также </w:t>
            </w: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суд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– любой суд общей юрисдикции, рассматривающий уголовное дело по существу и выносящий решени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я, предусмотренные УПК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 и структура предмета доказывания.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Предмет доказывания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— это круг обстоятельств, подлежащих доказыванию по каждому уголовному делу и необходимых для его разрешения по существу (ст. 73 УПК РФ).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Структура предмета доказывания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в уголовном процессе включает главный факт и доказательственные факты. Главный факт состоит из следующих элементов: событие преступления (время, место, способ и другие обстоятельства совершения преступления), виновность лица в совершении преступления, фор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ма вины и мотивы, обстоятельства, характеризующие личность обвиняемого, характер и размер вреда, причинённого преступлением, обстоятельства, исключающие преступность и наказуемость деяния, обстоятельства, смягчающие и отягчающие наказание, обстоятельства,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которые могут повлечь за собой освобождение от уголовной ответственности и наказания,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lastRenderedPageBreak/>
              <w:t>основания для конфискации имущества. Доказательственные факты — это обстоятельства, которые в своей совокупности позволяют сделать логические выводы о наличии или отсутст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вии обстоятельств главного факта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 и классификация доказательств. Процесс доказывания и его структура.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Доказательства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- любые сведения, на основе которых суд, прокурор, следователь, дознаватель устанавливает наличие или отсутствие обстоятельств, подлежащих доказыванию при производстве по уголовному делу, а также иных обстоятельств, имеющих значение для уголовного дела (с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т. 74 УПК РФ). </w:t>
            </w:r>
            <w:r>
              <w:rPr>
                <w:rFonts w:eastAsia="Times New Roman"/>
                <w:bCs/>
                <w:color w:val="000000" w:themeColor="text1"/>
                <w:sz w:val="20"/>
                <w:lang w:val="ru-RU"/>
              </w:rPr>
              <w:t>Классификация доказательств: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1. по отношению к предмету доказывания — прямые и косвенные; 2. по отношению к обвинению — обвинительные и оправдательные; 3. по источнику сведений о фактах — первоначальные и производные; 4. по механизму формиро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вания и носителю доказательственной информации — исходящие от лиц (личные) и вещественные. Согласно ч.2 ст. 74 УПК РФ В качестве доказательств допускаются: 1) показания подозреваемого, обвиняемого; 2) показания потерпевшего, свидетеля; 3) заключение и пока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зания эксперта; 3.1) заключение и показания специалиста; 4) вещественные доказательства; 5) протоколы следственных и судебных действий; 6) иные документы.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Доказывание - деятельность следователя, дознавателя, прокурора, суда по собиранию, проверке и оценке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доказательств с целью установления обстоятельств, подлежащих доказыванию по уголовному делу. Согласно статье 85 Уголовно-процессуального кодекса Российской Федерации, доказывание в уголовном процессе состоит из следующих этапов: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1. Собирание доказательств.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Осуществляется в ходе уголовного судопроизводства дознавателем, следователем, прокурором и судом путём производства следственных и иных процессуальных действий, предусмотренных уголовно-процессуальным законодательством. 2. Проверка доказательств. Производ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ится дознавателем, следователем, прокурором, судом путём сопоставления их с другими доказательствами, имеющимися в уголовном деле, а также установления их источников, получения иных доказательств, подтверждающих или опровергающих проверяемое доказательство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. 3. Оценка доказательств. Каждое доказательство подлежит оценке с точки зрения относимости, допустимости и достоверности. Все собранные в ходе расследования преступления доказательства оцениваются с точки зрения достаточности для разрешения уголовного дел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а. Отличительными чертами доказывания являются: способы, процессуальная форма, регулирование нормами права, специальные субъекты, наличие процессуальных сроков.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 и виды мер уголовно-процессуального принуждения.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Меры уголовно - процессуального при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нуждения- предусмотренные законом  процессуальные средства принудительно- обеспечительного характера, включающие в  себя задержание подозреваемого, меры пресечения и иные меры процессуального  принуждения, которые орган дознания, дознаватель, следователь,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суд в пределах своих  полномочий вправе применить к подозреваемому, обвиняемому и иным участникам  уголовного судопроизводства при наличии оснований, предусмотренных УПК в целях  предупреждения, либо пресечения их неправомерных действий.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Виды мер</w:t>
            </w:r>
            <w:r>
              <w:rPr>
                <w:color w:val="000000" w:themeColor="text1"/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уголовно-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процессуального принуждения: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1. Задержание подозреваемого.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2. Меры пресечения.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3. Иные меры уголовно-процессуального принуждения.</w:t>
            </w:r>
          </w:p>
        </w:tc>
      </w:tr>
      <w:tr w:rsidR="00B91F3D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 и виды мер пресечения, основания и порядок их применения.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Меры пресечения- разновидность мер уголовно-процессуального принуждения, временно ограничивающих права личности, применяемы органом дознания, следователем, прокурором, судом или судьей к обвиняемым (в исключительных случаях к подозреваемым) для того, чтобы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не дать возможности скрыться от дознания, прокурора, следователя, судебного разбирательства и от приведения приговора в 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исполнение, воспрепятствовать установлению истины по уголовному делу или продолжить преступную деятельность. Основания для избрания ме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ры пресечения (ст. 97 УПК)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Дознаватель, следователь, а также суд в пределах предоставленных им полномочий вправе избрать обвиняемому, подозреваемому одну из мер пресечения, при наличии достаточных оснований полагать, что обвиняемый, подозреваемый: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1)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скроется от дознания, предварительного следствия или суда;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2) может продолжать заниматься преступной деятельностью;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3) может угрожать свидетелю, иным участникам уголовного судопроизводства, уничтожить доказательства либо иным путем воспрепятствовать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производству по уголовному делу.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Мерами пресечения являются (ст.98 УПК):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1) подписка о невыезде;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2) личное поручительство;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3) наблюдение командования воинской части;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lastRenderedPageBreak/>
              <w:t>4) присмотр за несовершеннолетним обвиняемым;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5) запрет определенных действий;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6) залог;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7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) домашний арест;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8) заключение под стражу.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Понятие, значение и задачи стадии возбуждения уголовного дела. Понятие поводов и оснований к возбуждению уголовного дела.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Возбуждение уголовного дела — это начальная стадия уголовного процесса, в рамках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которой государственные органы и их  должностные лица, получив сведения о совершенном или готовившемся преступлении, устанавливают наличие или отсутствие оснований для производства по уголовному делу и принимают решение о возбуждении уголовного дела или об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отказе в возбуждении уголовного дела.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Эта стадия имеет большое значение для обеспечения законности оснований для возбуждения уголовного дела, а также для предотвращения готовящихся и пресечения уже совершённых преступлений.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Задачи: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Основными задачами стад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ии возбуждения уголовного дела являются: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• установление наличия в деянии, названном в поступившем в государственный орган или к его должностному лицу заявлении, сообщении достаточных данных, указывающих на признаки преступления, либо установление обстоятел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ьств, исключающих производство по уголовному делу;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• принятие мер по закреплению и сохранению следов преступления;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• предотвращение готовящегося и пресечение совершаемого преступления.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Поводом к возбуждению уголовного дела является установленный законом и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надлежаще оформленный источник информации о готовящемся или совершенном преступлении, который передан должностному лицу или государственному органу, уполномоченному принимать решение о возбуждении уголовного дела.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Основанием для возбуждения уголовного дела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является наличие достаточных данных, указывающих на признаки преступления.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 дознания. Полномочия дознавателя.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Дознание — это одна из форм предварительного расследования преступлений, осуществляемое по уголовным делам, указанным в части третьей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статьи 150 УПК РФ.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Дознаватель имеет право: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Дознаватель уполномочен: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1) самостоятельно производить следственные и иные процессуальные действия и принимать процессуальные решения, за исключением случаев, когда требуется согласие начальника органа дознания,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прокурора или судебное решение;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2) давать органу дознания обязательные для исполнения письменные поручения о проведении оперативно-розыскных мероприятий, производстве отдельных следственных действий и исполнении постановлений о задержании, приводе, заключе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нии под стражу и других процессуальных действиях;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3) получать содействие при осуществлении указанных поручений от органов дознания и других должностных лиц;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4) обжаловать решения прокурора о возвращении уголовного дела для дополнительного дознания или пере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составления обвинительного акта или постановления, а также о направлении уголовного дела для производства дознания в общем порядке;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5) осуществлять иные полномочия, предусмотренные УПК РФ.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Общие условия предварительного следствия.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Общие условия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предварительного следствия — это определённые правила, закреплённые в Уголовно-процессуальном кодексе, которые отображают характерные черты предварительного расследования и определяют основные требования к порядку следственных действий и последующему приня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тию решений.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Согласно главе 21 УПК РФ, к общим условиям предварительного расследования относятся: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1. Формы предварительного расследования.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2. Подследственность.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3. Место производства предварительного расследования.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4. Соединение уголовных дел.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5. Выделение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уголовного дела.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6. Выделение в отдельное производство материалов уголовного дела.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7. Начало производства предварительного расследования.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lastRenderedPageBreak/>
              <w:t>8. Производство неотложных следственных действий.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9 Окончание предварительного расследования.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10. Обязательность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рассмотрения ходатайства.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11. Меры попечения о детях, об иждивенцах подозреваемого или обвиняемого и меры по обеспечению сохранности его имущества.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12. Недопустимость разглашения данных предварительного расследования.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Понятие, система, виды следственных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действий. Общие правила производства следственных действий.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Следственные действия – это производимые следователем в соответствии с уголовно-процессуальным законом процессуальные действия, целью которых являются собирание и проверка доказательств.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Следстве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нные действия могут быть классифицированы на виды по субъектам и времени их производства, по составу участников, по степени принудительности и другим основаниям.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К следственным действиям относятся: осмотр, освидетельствование, следственный эксперимент (гл.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24 УПК РФ); обыск, выемка, наложение ареста на почтово-телеграфные отправления, контроль и запись переговоров, получение информации о соединениях между абонентами и (или) абонентскими устройствами (гл. 25 УПК РФ); допрос, очная ставка, опознание, проверка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 показаний (гл. 26 УПК РФ); производство судебной экспертизы (гл. 27 УПК РФ).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Следственные действия, предусмотренные статьями 178 частью третьей (эксгумация трупа), 179 (освидетельствование), 182 (обыск) и 183 (выемка) УПК РФ, производятся на основании пос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тановления следователя.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В случаях, предусмотренных пунктами 4 - 9, 11 и 12 части второй статьи 29 (о производстве осмотра жилища при отсутствии согласия проживающих в нем лиц; о производстве обыска и (или) выемки в жилище; о производстве выемки заложенной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или сданной на хранение в ломбард вещи; о производстве обыска, осмотра и выемки в отношении адвоката; о производстве личного обыска; о производстве выемки предметов и документов, содержащих государственную или иную охраняемую федеральным законом тайну, а т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акже предметов и документов, содержащих информацию о вкладах и счетах граждан в банках и иных кредитных организациях; о наложении ареста на корреспонденцию, разрешении на ее осмотр и выемку в учреждениях связи; о наложении ареста на имущество; о контроле и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записи телефонных и иных переговоров; о получении информации о соединениях между абонентами и (или) абонентскими устройствами УПК РФ), следственные действия производятся на основании судебного решения.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Производство следственного действия в ночное время не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допускается, за исключением случаев, не терпящих отлагательства.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При производстве следственных действий недопустимо применение насилия, угроз и иных незаконных мер, а равно создание опасности для жизни и здоровья участвующих в них лиц.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Следователь, привле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кая к участию в следственных действиях участников уголовного судопроизводства, удостоверяется в их личности, разъясняет им права, ответственность, а также порядок производства соответствующего следственного действия. Если в производстве следственного дейст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вия участвует потерпевший, свидетель, специалист, эксперт или переводчик, то он также предупреждается об ответственности, предусмотренной статьями 307 и 308 Уголовного кодекса Российской Федерации. Если в производстве следственного действия по уголовному д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елу в отношении соучастников преступления участвует лицо, в отношении которого уголовное дело выделено в отдельное производство в связи с заключением с ним досудебного соглашения о сотрудничестве, то оно предупреждается о предусмотренных главой 40.1 УПК РФ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последствиях несоблюдения им условий и невыполнения обязательств, предусмотренных досудебным соглашением о сотрудничестве, в том числе в случае умышленного сообщения ложных сведений или умышленного сокрытия от следствия каких-либо существенных сведений.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П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ри производстве следственных действий могут применяться технические средства и способы обнаружения, фиксации и изъятия следов преступления и вещественных доказательств. Перед началом следственного действия следователь предупреждает лиц, участвующих в следс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твенном действии, о применении технических средств.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Основание и порядок приостановления предварительного следствия. Окончание предварительного следствия и его формы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Предварительное следствие приостанавливается при наличии одного из следующих оснований: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1) лицо, подлежащее привлечению в качестве обвиняемого, не установлено;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2) подозреваемый или обвиняемый скрылся от следствия либо место его нахождения не установлено по иным причинам;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3) место нахождения подозреваемого или обвиняемого известно, однако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реальная возможность его участия в уголовном деле отсутствует;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4) временное тяжелое заболевание подозреваемого или обвиняемого, удостоверенное медицинским заключением, препятствует его участию в следственных и иных процессуальных действиях.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О приостановлен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ии предварительного следствия следователь выносит постановление, копию которого направляет прокурору.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lastRenderedPageBreak/>
              <w:t>Чтобы решение следователя о приостановлении предварительного следствия было законным и обоснованным, до принятия решения должны быть выполнены следующие у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словия: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1) проведены все следственные действия, для производства которых не требуется участие подозреваемого (обвиняемого). Следователь должен принять все меры к установлению события преступления и изобличению лиц, его совершивших (ч. 2 ст. 21 УПК РФ);</w:t>
            </w:r>
          </w:p>
          <w:p w:rsidR="00B91F3D" w:rsidRDefault="003A7849">
            <w:pPr>
              <w:tabs>
                <w:tab w:val="left" w:pos="1276"/>
              </w:tabs>
              <w:spacing w:after="0" w:line="240" w:lineRule="auto"/>
              <w:contextualSpacing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2) </w:t>
            </w: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отсутствуют основания для прекращения уголовного дела, предусмотренные ст. 24 УПК РФ;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>3) Истек срок следствия (для п. 1 и 2 ч.1 ст.208 УПК РФ).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Окончание предварительного расследования представляет собой совокупность процессуальных действий и решений, осущ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ествляемых и принимаемых на заключительном этапе досудебного производства и обусловливающих завершение уголовно-процессуальных отношений, складывающихся в ходе всего дознания или предварительного следствия.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Производство предварительного следствия может быт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ь закончено в одной из следующих форм: 1) составлением обвинительного заключения или обвинительного акта; 2) составлением постановления о прекращении уголовного дела; 3) составлением постановления о направлении дела в суд для применения принудительной меры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медицинского характера.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 подсудности. Признаки уголовных дел, определяющие подсудность.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Понятие и задачи стадии судебного разбирательства.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  <w:t>Понятие и виды приговора. Требования, предъявляемые к приговору.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tabs>
                <w:tab w:val="left" w:pos="1276"/>
              </w:tabs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lang w:val="ru-RU"/>
              </w:rPr>
            </w:pPr>
            <w:r>
              <w:rPr>
                <w:rFonts w:eastAsia="Times New Roman"/>
                <w:color w:val="000000" w:themeColor="text1"/>
                <w:sz w:val="20"/>
                <w:lang w:val="ru-RU"/>
              </w:rPr>
              <w:t xml:space="preserve">Подсудность – это совокупность юридических признаков уголовного дела, согласно которым оно подлежит рассмотрению по первой инстанции в строго определенном суде. </w:t>
            </w:r>
          </w:p>
          <w:p w:rsidR="00B91F3D" w:rsidRDefault="003A7849">
            <w:pPr>
              <w:pStyle w:val="af1"/>
              <w:spacing w:before="0" w:beforeAutospacing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 зависимости от характера преступления, места его совершения и субъекта преступления принято </w:t>
            </w:r>
            <w:r>
              <w:rPr>
                <w:color w:val="000000" w:themeColor="text1"/>
                <w:sz w:val="20"/>
                <w:szCs w:val="20"/>
              </w:rPr>
              <w:t>выделять 3 признака подсудности:</w:t>
            </w:r>
          </w:p>
          <w:p w:rsidR="00B91F3D" w:rsidRDefault="003A7849">
            <w:pPr>
              <w:pStyle w:val="af1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родовой (предметный);</w:t>
            </w:r>
          </w:p>
          <w:p w:rsidR="00B91F3D" w:rsidRDefault="003A7849">
            <w:pPr>
              <w:pStyle w:val="af1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территориальный (местный);</w:t>
            </w:r>
          </w:p>
          <w:p w:rsidR="00B91F3D" w:rsidRDefault="003A7849">
            <w:pPr>
              <w:pStyle w:val="af1"/>
              <w:numPr>
                <w:ilvl w:val="0"/>
                <w:numId w:val="13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персональный.</w:t>
            </w:r>
          </w:p>
          <w:p w:rsidR="00B91F3D" w:rsidRDefault="003A7849">
            <w:pPr>
              <w:pStyle w:val="af1"/>
              <w:spacing w:before="0" w:beforeAutospacing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Некоторые авторы выделяют подсудность по связи уголовных дел как самостоятельный вид.</w:t>
            </w:r>
          </w:p>
          <w:p w:rsidR="00B91F3D" w:rsidRDefault="003A7849">
            <w:pPr>
              <w:pStyle w:val="af1"/>
              <w:spacing w:before="0" w:beforeAutospacing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Родовая подсудность</w:t>
            </w:r>
            <w:r>
              <w:rPr>
                <w:color w:val="000000" w:themeColor="text1"/>
                <w:sz w:val="20"/>
                <w:szCs w:val="20"/>
              </w:rPr>
              <w:t xml:space="preserve"> определяется видом преступления, в котором обвиняется </w:t>
            </w:r>
            <w:r>
              <w:rPr>
                <w:color w:val="000000" w:themeColor="text1"/>
                <w:sz w:val="20"/>
                <w:szCs w:val="20"/>
              </w:rPr>
              <w:t>лицо, т.е. его квалификацией по соответствующим пункту, части и статье УК РФ.</w:t>
            </w:r>
          </w:p>
          <w:p w:rsidR="00B91F3D" w:rsidRDefault="003A7849">
            <w:pPr>
              <w:pStyle w:val="af1"/>
              <w:spacing w:before="0" w:beforeAutospacing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Территориальная подсудность</w:t>
            </w:r>
            <w:r>
              <w:rPr>
                <w:color w:val="000000" w:themeColor="text1"/>
                <w:sz w:val="20"/>
                <w:szCs w:val="20"/>
              </w:rPr>
              <w:t xml:space="preserve"> определяется в зависимости от места совершения преступления. Ст. 41 УПК гласит: дело подлежит рассмотрению в том суде, в районе деятельности которого </w:t>
            </w:r>
            <w:r>
              <w:rPr>
                <w:color w:val="000000" w:themeColor="text1"/>
                <w:sz w:val="20"/>
                <w:szCs w:val="20"/>
              </w:rPr>
              <w:t>совершено преступление. Если определить место совершения преступления невозможно, дело подсудно тому суду, в районе деятельности которого закончено следствие или дознание по данному делу.</w:t>
            </w:r>
          </w:p>
          <w:p w:rsidR="00B91F3D" w:rsidRDefault="003A7849">
            <w:pPr>
              <w:pStyle w:val="af1"/>
              <w:spacing w:before="0" w:beforeAutospacing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Персональная подсудность</w:t>
            </w:r>
            <w:r>
              <w:rPr>
                <w:color w:val="000000" w:themeColor="text1"/>
                <w:sz w:val="20"/>
                <w:szCs w:val="20"/>
              </w:rPr>
              <w:t xml:space="preserve"> определяется свойствами или признаками </w:t>
            </w:r>
            <w:r>
              <w:rPr>
                <w:color w:val="000000" w:themeColor="text1"/>
                <w:sz w:val="20"/>
                <w:szCs w:val="20"/>
              </w:rPr>
              <w:t>личности подсудимого по данному делу, в связи с которыми происходит отступление от общих принципов предметной и территориальной подсудности.</w:t>
            </w:r>
          </w:p>
          <w:p w:rsidR="00B91F3D" w:rsidRDefault="003A7849">
            <w:pPr>
              <w:pStyle w:val="af1"/>
              <w:spacing w:before="0" w:beforeAutospacing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Значение для определения персональной подсудности имеет служебное положение лица. В частности, закон предусматривае</w:t>
            </w:r>
            <w:r>
              <w:rPr>
                <w:color w:val="000000" w:themeColor="text1"/>
                <w:sz w:val="20"/>
                <w:szCs w:val="20"/>
              </w:rPr>
              <w:t>т 2 персональных признака, влекущих особую подсудность:</w:t>
            </w:r>
          </w:p>
          <w:p w:rsidR="00B91F3D" w:rsidRDefault="003A7849">
            <w:pPr>
              <w:pStyle w:val="af1"/>
              <w:numPr>
                <w:ilvl w:val="0"/>
                <w:numId w:val="14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уголовные дела в отношении судей и народных заседателей судов всех уровней по их требованию должны быть рассмотрены Верховным Судом РФ;</w:t>
            </w:r>
          </w:p>
          <w:p w:rsidR="00B91F3D" w:rsidRDefault="003A7849">
            <w:pPr>
              <w:pStyle w:val="af1"/>
              <w:numPr>
                <w:ilvl w:val="0"/>
                <w:numId w:val="14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особая персональная подсудность имеется у военных судов (ФКЗ "О </w:t>
            </w:r>
            <w:r>
              <w:rPr>
                <w:color w:val="000000" w:themeColor="text1"/>
                <w:sz w:val="20"/>
                <w:szCs w:val="20"/>
              </w:rPr>
              <w:t>военных судах РФ").</w:t>
            </w:r>
          </w:p>
          <w:p w:rsidR="00B91F3D" w:rsidRDefault="003A7849">
            <w:pPr>
              <w:pStyle w:val="af1"/>
              <w:spacing w:before="0" w:beforeAutospacing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Подсудность по связи уголовных дел</w:t>
            </w:r>
            <w:r>
              <w:rPr>
                <w:color w:val="000000" w:themeColor="text1"/>
                <w:sz w:val="20"/>
                <w:szCs w:val="20"/>
              </w:rPr>
              <w:t> характеризуется следующими признаками:</w:t>
            </w:r>
          </w:p>
          <w:p w:rsidR="00B91F3D" w:rsidRDefault="003A7849">
            <w:pPr>
              <w:pStyle w:val="af1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если уголовное дело о нескольких преступлениях, совершенных одним лицом, подсудно разным судам, оно направляется в суд, на территории обслуживания которого заверш</w:t>
            </w:r>
            <w:r>
              <w:rPr>
                <w:color w:val="000000" w:themeColor="text1"/>
                <w:sz w:val="20"/>
                <w:szCs w:val="20"/>
              </w:rPr>
              <w:t>ено предварительное расследование;</w:t>
            </w:r>
          </w:p>
          <w:p w:rsidR="00B91F3D" w:rsidRDefault="003A7849">
            <w:pPr>
              <w:pStyle w:val="af1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если одно лицо или несколько лиц обвиняются в совершении ряда преступлений, подсудных разным судебным звеньям, оно подлежит рассмотрению вышестоящим из этих судов;</w:t>
            </w:r>
          </w:p>
          <w:p w:rsidR="00B91F3D" w:rsidRDefault="003A784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при обвинении одного лица в совершении нескольких преступ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>лений или группы лиц, если дело подсудно военному суду хотя бы в отношении одного преступления или одного лица, все дело обо всех лицах и обо всех преступлениях подлежит направлению в военный суд.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Судебное разбирательство – это стадия уголовного процесса,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на которой суд первой инстанции на основе исследования доказательств решает вопрос о виновности или невиновности подсудимого, о назначении уголовного наказания. Главной (основной) задачей судебного разбирательства является правильное (законное, обоснованно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е и справедливое) разрешение уголовного дела по существу, предъявленного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подсудимому обвинения. В задачи судебного разбирательства входит установление: наличия деяния, предусмотренного уголовным законом, факта совершения этого деяния подсудимым, виновности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или невиновности подсудимого, необходимости применения к виновному мер уголовного наказания и т. д.</w:t>
            </w:r>
          </w:p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Приговор — процессуальный акт правосудия. Это решение суда (судьи) о виновности или невиновности подсудимого и назначении ему наказания, либо об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освобождении его от наказания, вынесенное судом первой или апелляционной инстанции. Приговор суда может быть оправдательным или обвинительным. Приговор суда должен быть законным, обоснованным и справедливым.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Понятие, задачи и основные черты производства в суде второй инстанции.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Производство в суде второй инстанции — стадия уголовного процесса, заключающаяся в правоотношениях и деятельности ее участников при определяющей роли судов апелляционной или кассационн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ой инстанций по установлению наличия или отсутствия фактических и юридических оснований для отмены или изменения судебных решений нижестоящих судов, не вступивших в законную силу. Задачами рассматриваемого производства являются:</w:t>
            </w:r>
            <w:r>
              <w:rPr>
                <w:color w:val="000000" w:themeColor="text1"/>
                <w:sz w:val="20"/>
                <w:shd w:val="clear" w:color="auto" w:fill="FFFFFF"/>
              </w:rPr>
              <w:t> 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обнаружение фактических и ю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ридических ошибок, допущенных нижестоящими судами при рассмотрении и разрешении уголовных дел;</w:t>
            </w:r>
            <w:r>
              <w:rPr>
                <w:color w:val="000000" w:themeColor="text1"/>
                <w:sz w:val="20"/>
                <w:shd w:val="clear" w:color="auto" w:fill="FFFFFF"/>
              </w:rPr>
              <w:t> 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принятие судами апелляционной или кассационной инстанции в пределах своей компетенции уголовно-процессуальных мер, предусмотренных законом, по устранению выявлен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ных ошибок путем отмены или изменения судебного решения нижестоящего суда, не вступившего в законную силу.</w:t>
            </w:r>
          </w:p>
        </w:tc>
      </w:tr>
      <w:tr w:rsidR="00B91F3D" w:rsidRPr="00481847">
        <w:tc>
          <w:tcPr>
            <w:tcW w:w="835" w:type="dxa"/>
            <w:shd w:val="clear" w:color="auto" w:fill="FFFFFF" w:themeFill="background1"/>
          </w:tcPr>
          <w:p w:rsidR="00B91F3D" w:rsidRDefault="00B91F3D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426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/>
              </w:rPr>
              <w:t xml:space="preserve"> Понятие и значение стадии исполнения приговора. Вопросы, разрешаемые судом в стадии исполнения приговора.</w:t>
            </w:r>
          </w:p>
        </w:tc>
        <w:tc>
          <w:tcPr>
            <w:tcW w:w="12191" w:type="dxa"/>
            <w:shd w:val="clear" w:color="auto" w:fill="FFFFFF" w:themeFill="background1"/>
          </w:tcPr>
          <w:p w:rsidR="00B91F3D" w:rsidRDefault="003A7849">
            <w:pPr>
              <w:spacing w:after="0" w:line="240" w:lineRule="auto"/>
              <w:jc w:val="both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 xml:space="preserve">Исполнение приговора — это завершающая 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судебная стадия уголовного процесса, в которой суд, принимая меры к своевременному приведению приговора в исполнение, обеспечивает окончательное выполнение задач уголовного судопроизводства по конкретному уголовному делу. Главное значение рассматриваемой с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тадии состоит в том, чтобы претворить в жизнь все те решения, которые суд оформляет в итоговом процессуальном акте, а также в разрешении всех возникающих, в связи с этим вопросов. Суд рассматривает следующие вопросы, связанные с исполнением приговора: о во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змещении вреда реабилитированному, восстановлении его трудовых, пенсионных, жилищных и иных прав; о замене наказания в случае злостного уклонения от его отбывания; об изменении вида исправительного учреждения, назначенного по приговору суда осужденному к л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ишению свободы; об условно-досрочном освобождении от отбывания наказания; о замене неотбытой части наказания более мягким видом наказания; об освобождении от наказания в связи с болезнью осужденного; об отмене условного осуждения или о продлении испытатель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ного срока; об отмене либо о дополнении возложенных на осужденного обязанностей; об освобождении от отбывания наказания в связи с истечением сроков давности обвинительного приговора;  об исполнении приговора при наличии других неисполненных приговоров, есл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и это не решено в последнем по времени приговоре;  о зачете времени содержания под стражей, а также времени пребывания в лечебном учреждении; о назначении, о продлении, об изменении или о прекращении применения принудительных мер медицинского характера; об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 xml:space="preserve"> освобождении от наказания или о смягчении наказания вследствие издания уголовного закона, имеющего обратную силу; о снижении размера удержания из заработной платы осужденного к исправительным работам; о разъяснении сомнений и неясностей, возникающих при и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сполнении приговора; об освобождении от наказания несовершеннолетних с применением принудительных мер воспитательного воздействия; об отмене отсрочки отбывания наказания осужденным беременной женщине, женщине, имеющей ребенка в возрасте до четырнадцати лет</w:t>
            </w:r>
            <w:r>
              <w:rPr>
                <w:color w:val="000000" w:themeColor="text1"/>
                <w:sz w:val="20"/>
                <w:shd w:val="clear" w:color="auto" w:fill="FFFFFF"/>
                <w:lang w:val="ru-RU"/>
              </w:rPr>
              <w:t>, мужчине, имеющему ребенка в возрасте до четырнадцати лет и являющемуся единственным родителем.</w:t>
            </w:r>
          </w:p>
        </w:tc>
      </w:tr>
    </w:tbl>
    <w:p w:rsidR="00B91F3D" w:rsidRDefault="00B91F3D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B91F3D" w:rsidRDefault="003A7849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B91F3D" w:rsidRDefault="00B91F3D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B91F3D" w:rsidRDefault="003A7849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Критерии и шкалы оценивания промежуточной аттестации</w:t>
      </w:r>
    </w:p>
    <w:p w:rsidR="00B91F3D" w:rsidRDefault="003A7849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Шкала и критерии оценки (</w:t>
      </w:r>
      <w:r w:rsidR="005F5F05">
        <w:rPr>
          <w:rFonts w:eastAsia="Times New Roman"/>
          <w:b/>
          <w:szCs w:val="24"/>
          <w:lang w:val="ru-RU" w:eastAsia="ru-RU"/>
        </w:rPr>
        <w:t>дифференцированный зачет</w:t>
      </w:r>
      <w:bookmarkStart w:id="0" w:name="_GoBack"/>
      <w:bookmarkEnd w:id="0"/>
      <w:r>
        <w:rPr>
          <w:rFonts w:eastAsia="Times New Roman"/>
          <w:b/>
          <w:szCs w:val="24"/>
          <w:lang w:val="ru-RU" w:eastAsia="ru-RU"/>
        </w:rPr>
        <w:t>)</w:t>
      </w:r>
    </w:p>
    <w:p w:rsidR="00B91F3D" w:rsidRDefault="00B91F3D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p w:rsidR="00B91F3D" w:rsidRDefault="00B91F3D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B91F3D">
        <w:trPr>
          <w:trHeight w:val="277"/>
          <w:jc w:val="center"/>
        </w:trPr>
        <w:tc>
          <w:tcPr>
            <w:tcW w:w="3959" w:type="dxa"/>
          </w:tcPr>
          <w:p w:rsidR="00B91F3D" w:rsidRDefault="003A784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bookmarkStart w:id="1" w:name="_Hlk164256656"/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B91F3D" w:rsidRDefault="003A784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B91F3D" w:rsidRDefault="003A784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B91F3D" w:rsidRDefault="003A784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B91F3D" w:rsidRPr="00481847">
        <w:trPr>
          <w:trHeight w:val="830"/>
          <w:jc w:val="center"/>
        </w:trPr>
        <w:tc>
          <w:tcPr>
            <w:tcW w:w="3959" w:type="dxa"/>
          </w:tcPr>
          <w:p w:rsidR="00B91F3D" w:rsidRDefault="003A7849">
            <w:pPr>
              <w:numPr>
                <w:ilvl w:val="0"/>
                <w:numId w:val="1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B91F3D" w:rsidRDefault="003A7849">
            <w:pPr>
              <w:numPr>
                <w:ilvl w:val="0"/>
                <w:numId w:val="1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B91F3D" w:rsidRDefault="003A7849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B91F3D" w:rsidRDefault="003A7849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B91F3D" w:rsidRDefault="003A7849">
            <w:pPr>
              <w:numPr>
                <w:ilvl w:val="0"/>
                <w:numId w:val="1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Показано умение иллюстрировать теоретические положения конкретными примерами, применять их в новой ситу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ации. </w:t>
            </w:r>
          </w:p>
          <w:p w:rsidR="00B91F3D" w:rsidRDefault="003A7849">
            <w:pPr>
              <w:numPr>
                <w:ilvl w:val="0"/>
                <w:numId w:val="1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B91F3D" w:rsidRDefault="003A7849">
            <w:pPr>
              <w:numPr>
                <w:ilvl w:val="0"/>
                <w:numId w:val="1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:rsidR="00B91F3D" w:rsidRDefault="003A7849">
            <w:pPr>
              <w:numPr>
                <w:ilvl w:val="0"/>
                <w:numId w:val="1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B91F3D" w:rsidRDefault="003A7849">
            <w:pPr>
              <w:numPr>
                <w:ilvl w:val="0"/>
                <w:numId w:val="1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>два недочета при освещении основного содержания ответа, исправленные по замечанию эк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заменатора. </w:t>
            </w:r>
          </w:p>
          <w:p w:rsidR="00B91F3D" w:rsidRDefault="003A7849">
            <w:pPr>
              <w:numPr>
                <w:ilvl w:val="0"/>
                <w:numId w:val="1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B91F3D" w:rsidRDefault="003A7849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B91F3D" w:rsidRDefault="003A7849">
            <w:pPr>
              <w:numPr>
                <w:ilvl w:val="0"/>
                <w:numId w:val="1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</w:t>
            </w:r>
            <w:r>
              <w:rPr>
                <w:rFonts w:eastAsia="Times New Roman"/>
                <w:szCs w:val="24"/>
                <w:lang w:val="ru-RU" w:eastAsia="ru-RU"/>
              </w:rPr>
              <w:t>трированы умения, достаточные для дальнейшего усвоения материала.</w:t>
            </w:r>
          </w:p>
          <w:p w:rsidR="00B91F3D" w:rsidRDefault="003A7849">
            <w:pPr>
              <w:numPr>
                <w:ilvl w:val="0"/>
                <w:numId w:val="1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B91F3D" w:rsidRDefault="003A7849">
            <w:pPr>
              <w:numPr>
                <w:ilvl w:val="0"/>
                <w:numId w:val="1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При неполном знании теоретического материала </w:t>
            </w:r>
            <w:r>
              <w:rPr>
                <w:rFonts w:eastAsia="Times New Roman"/>
                <w:szCs w:val="24"/>
                <w:lang w:val="ru-RU" w:eastAsia="ru-RU"/>
              </w:rPr>
              <w:t>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B91F3D" w:rsidRDefault="003A7849">
            <w:pPr>
              <w:numPr>
                <w:ilvl w:val="0"/>
                <w:numId w:val="19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B91F3D" w:rsidRDefault="003A7849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"/>
    </w:tbl>
    <w:p w:rsidR="00B91F3D" w:rsidRDefault="00B91F3D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 w:rsidR="00B91F3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849" w:rsidRDefault="003A7849">
      <w:pPr>
        <w:spacing w:line="240" w:lineRule="auto"/>
      </w:pPr>
      <w:r>
        <w:separator/>
      </w:r>
    </w:p>
  </w:endnote>
  <w:endnote w:type="continuationSeparator" w:id="0">
    <w:p w:rsidR="003A7849" w:rsidRDefault="003A7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等线">
    <w:altName w:val="Arial Unicode MS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849" w:rsidRDefault="003A7849">
      <w:pPr>
        <w:spacing w:after="0"/>
      </w:pPr>
      <w:r>
        <w:separator/>
      </w:r>
    </w:p>
  </w:footnote>
  <w:footnote w:type="continuationSeparator" w:id="0">
    <w:p w:rsidR="003A7849" w:rsidRDefault="003A78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21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FFFFFF81"/>
    <w:lvl w:ilvl="0">
      <w:start w:val="1"/>
      <w:numFmt w:val="bullet"/>
      <w:pStyle w:val="a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FFFFFF82"/>
    <w:lvl w:ilvl="0">
      <w:start w:val="1"/>
      <w:numFmt w:val="bullet"/>
      <w:pStyle w:val="31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FFFFF83"/>
    <w:lvl w:ilvl="0">
      <w:start w:val="1"/>
      <w:numFmt w:val="bullet"/>
      <w:pStyle w:val="21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FFFFFF88"/>
    <w:lvl w:ilvl="0">
      <w:start w:val="1"/>
      <w:numFmt w:val="decimal"/>
      <w:pStyle w:val="1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FFFFFF89"/>
    <w:lvl w:ilvl="0">
      <w:start w:val="1"/>
      <w:numFmt w:val="bullet"/>
      <w:pStyle w:val="1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F221FDD"/>
    <w:multiLevelType w:val="multilevel"/>
    <w:tmpl w:val="1F221FD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9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10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11" w15:restartNumberingAfterBreak="0">
    <w:nsid w:val="387408C1"/>
    <w:multiLevelType w:val="multilevel"/>
    <w:tmpl w:val="387408C1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D0CDE"/>
    <w:multiLevelType w:val="multilevel"/>
    <w:tmpl w:val="393D0CDE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54AF5"/>
    <w:multiLevelType w:val="multilevel"/>
    <w:tmpl w:val="3FF54AF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0A4823"/>
    <w:multiLevelType w:val="multilevel"/>
    <w:tmpl w:val="420A482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16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4707A"/>
    <w:multiLevelType w:val="multilevel"/>
    <w:tmpl w:val="67E470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D11BB4"/>
    <w:multiLevelType w:val="multilevel"/>
    <w:tmpl w:val="72D11BB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6"/>
  </w:num>
  <w:num w:numId="9">
    <w:abstractNumId w:val="12"/>
  </w:num>
  <w:num w:numId="10">
    <w:abstractNumId w:val="18"/>
  </w:num>
  <w:num w:numId="11">
    <w:abstractNumId w:val="11"/>
  </w:num>
  <w:num w:numId="12">
    <w:abstractNumId w:val="13"/>
  </w:num>
  <w:num w:numId="13">
    <w:abstractNumId w:val="17"/>
  </w:num>
  <w:num w:numId="14">
    <w:abstractNumId w:val="14"/>
  </w:num>
  <w:num w:numId="15">
    <w:abstractNumId w:val="7"/>
  </w:num>
  <w:num w:numId="16">
    <w:abstractNumId w:val="10"/>
  </w:num>
  <w:num w:numId="17">
    <w:abstractNumId w:val="8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15EDF"/>
    <w:rsid w:val="00074416"/>
    <w:rsid w:val="000901CE"/>
    <w:rsid w:val="000968A1"/>
    <w:rsid w:val="000B7EE0"/>
    <w:rsid w:val="000D7501"/>
    <w:rsid w:val="0011592E"/>
    <w:rsid w:val="00166C2E"/>
    <w:rsid w:val="001806D1"/>
    <w:rsid w:val="00187464"/>
    <w:rsid w:val="001C1E32"/>
    <w:rsid w:val="0020305A"/>
    <w:rsid w:val="002536A1"/>
    <w:rsid w:val="0026405C"/>
    <w:rsid w:val="00264F12"/>
    <w:rsid w:val="002721CD"/>
    <w:rsid w:val="00295333"/>
    <w:rsid w:val="002E5A20"/>
    <w:rsid w:val="00303AA0"/>
    <w:rsid w:val="00341E42"/>
    <w:rsid w:val="00363291"/>
    <w:rsid w:val="003800F2"/>
    <w:rsid w:val="00387D01"/>
    <w:rsid w:val="00390F60"/>
    <w:rsid w:val="003A7849"/>
    <w:rsid w:val="003B3797"/>
    <w:rsid w:val="00481847"/>
    <w:rsid w:val="005F5F05"/>
    <w:rsid w:val="00697396"/>
    <w:rsid w:val="006B3992"/>
    <w:rsid w:val="00722F21"/>
    <w:rsid w:val="00783AF7"/>
    <w:rsid w:val="007C7DFF"/>
    <w:rsid w:val="007F0BFC"/>
    <w:rsid w:val="007F4DF1"/>
    <w:rsid w:val="00825026"/>
    <w:rsid w:val="008348B3"/>
    <w:rsid w:val="00860197"/>
    <w:rsid w:val="0087453F"/>
    <w:rsid w:val="00880399"/>
    <w:rsid w:val="008F0FB2"/>
    <w:rsid w:val="00911B21"/>
    <w:rsid w:val="009245F3"/>
    <w:rsid w:val="009A792C"/>
    <w:rsid w:val="00A2749F"/>
    <w:rsid w:val="00A30039"/>
    <w:rsid w:val="00A8365B"/>
    <w:rsid w:val="00A97E68"/>
    <w:rsid w:val="00AC3966"/>
    <w:rsid w:val="00AE3142"/>
    <w:rsid w:val="00AE3C6E"/>
    <w:rsid w:val="00B4153B"/>
    <w:rsid w:val="00B74B22"/>
    <w:rsid w:val="00B91F3D"/>
    <w:rsid w:val="00B96052"/>
    <w:rsid w:val="00BB47BF"/>
    <w:rsid w:val="00BD69B3"/>
    <w:rsid w:val="00C1016A"/>
    <w:rsid w:val="00C47792"/>
    <w:rsid w:val="00C6074C"/>
    <w:rsid w:val="00C80AEC"/>
    <w:rsid w:val="00CC6D52"/>
    <w:rsid w:val="00D369D9"/>
    <w:rsid w:val="00D524D8"/>
    <w:rsid w:val="00D9638F"/>
    <w:rsid w:val="00DA1E71"/>
    <w:rsid w:val="00DA412D"/>
    <w:rsid w:val="00E06E7C"/>
    <w:rsid w:val="00E3405E"/>
    <w:rsid w:val="00E61399"/>
    <w:rsid w:val="00E67E47"/>
    <w:rsid w:val="00E91E87"/>
    <w:rsid w:val="00EE61DC"/>
    <w:rsid w:val="00F27268"/>
    <w:rsid w:val="00F42473"/>
    <w:rsid w:val="00F81957"/>
    <w:rsid w:val="00F826B4"/>
    <w:rsid w:val="00F95337"/>
    <w:rsid w:val="00FE6D6C"/>
    <w:rsid w:val="00FF72C3"/>
    <w:rsid w:val="1FD13D6D"/>
    <w:rsid w:val="3D4D45AD"/>
    <w:rsid w:val="6FAA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94294-0D13-4CA9-8843-3E2206A2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 w:qFormat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unhideWhenUsed="1"/>
    <w:lsdException w:name="List Continue 2" w:unhideWhenUsed="1" w:qFormat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 w:qFormat="1"/>
    <w:lsdException w:name="Light List Accent 1" w:uiPriority="61" w:qFormat="1"/>
    <w:lsdException w:name="Light Grid Accent 1" w:uiPriority="62" w:qFormat="1"/>
    <w:lsdException w:name="Medium Shading 1 Accent 1" w:uiPriority="63"/>
    <w:lsdException w:name="Medium Shading 2 Accent 1" w:uiPriority="64"/>
    <w:lsdException w:name="Medium List 1 Accent 1" w:uiPriority="65" w:qFormat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/>
    <w:lsdException w:name="Medium Grid 2 Accent 1" w:uiPriority="68" w:qFormat="1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 w:qFormat="1"/>
    <w:lsdException w:name="Light List Accent 2" w:uiPriority="61"/>
    <w:lsdException w:name="Light Grid Accent 2" w:uiPriority="62" w:qFormat="1"/>
    <w:lsdException w:name="Medium Shading 1 Accent 2" w:uiPriority="63"/>
    <w:lsdException w:name="Medium Shading 2 Accent 2" w:uiPriority="64" w:qFormat="1"/>
    <w:lsdException w:name="Medium List 1 Accent 2" w:uiPriority="65" w:qFormat="1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/>
    <w:lsdException w:name="Medium Shading 2 Accent 3" w:uiPriority="64" w:qFormat="1"/>
    <w:lsdException w:name="Medium List 1 Accent 3" w:uiPriority="65" w:qFormat="1"/>
    <w:lsdException w:name="Medium List 2 Accent 3" w:uiPriority="66"/>
    <w:lsdException w:name="Medium Grid 1 Accent 3" w:uiPriority="67" w:qFormat="1"/>
    <w:lsdException w:name="Medium Grid 2 Accent 3" w:uiPriority="68" w:qFormat="1"/>
    <w:lsdException w:name="Medium Grid 3 Accent 3" w:uiPriority="69"/>
    <w:lsdException w:name="Dark List Accent 3" w:uiPriority="70" w:qFormat="1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 w:qFormat="1"/>
    <w:lsdException w:name="Colorful List Accent 4" w:uiPriority="72"/>
    <w:lsdException w:name="Colorful Grid Accent 4" w:uiPriority="73"/>
    <w:lsdException w:name="Light Shading Accent 5" w:uiPriority="60" w:qFormat="1"/>
    <w:lsdException w:name="Light List Accent 5" w:uiPriority="61" w:qFormat="1"/>
    <w:lsdException w:name="Light Grid Accent 5" w:uiPriority="62" w:qFormat="1"/>
    <w:lsdException w:name="Medium Shading 1 Accent 5" w:uiPriority="63"/>
    <w:lsdException w:name="Medium Shading 2 Accent 5" w:uiPriority="64"/>
    <w:lsdException w:name="Medium List 1 Accent 5" w:uiPriority="65" w:qFormat="1"/>
    <w:lsdException w:name="Medium List 2 Accent 5" w:uiPriority="66"/>
    <w:lsdException w:name="Medium Grid 1 Accent 5" w:uiPriority="67"/>
    <w:lsdException w:name="Medium Grid 2 Accent 5" w:uiPriority="68" w:qFormat="1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 w:qFormat="1"/>
    <w:lsdException w:name="Colorful Grid Accent 5" w:uiPriority="73"/>
    <w:lsdException w:name="Light Shading Accent 6" w:uiPriority="60" w:qFormat="1"/>
    <w:lsdException w:name="Light List Accent 6" w:uiPriority="61" w:qFormat="1"/>
    <w:lsdException w:name="Light Grid Accent 6" w:uiPriority="62" w:qFormat="1"/>
    <w:lsdException w:name="Medium Shading 1 Accent 6" w:uiPriority="63" w:qFormat="1"/>
    <w:lsdException w:name="Medium Shading 2 Accent 6" w:uiPriority="64"/>
    <w:lsdException w:name="Medium List 1 Accent 6" w:uiPriority="65" w:qFormat="1"/>
    <w:lsdException w:name="Medium List 2 Accent 6" w:uiPriority="66"/>
    <w:lsdException w:name="Medium Grid 1 Accent 6" w:uiPriority="67" w:qFormat="1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1">
    <w:name w:val="heading 1"/>
    <w:basedOn w:val="a0"/>
    <w:next w:val="a0"/>
    <w:link w:val="110"/>
    <w:uiPriority w:val="9"/>
    <w:qFormat/>
    <w:pPr>
      <w:keepNext/>
      <w:keepLines/>
      <w:spacing w:before="240" w:after="0" w:line="259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ru-RU"/>
    </w:rPr>
  </w:style>
  <w:style w:type="paragraph" w:styleId="2">
    <w:name w:val="heading 2"/>
    <w:basedOn w:val="a0"/>
    <w:next w:val="a0"/>
    <w:link w:val="211"/>
    <w:uiPriority w:val="9"/>
    <w:unhideWhenUsed/>
    <w:qFormat/>
    <w:pPr>
      <w:keepNext/>
      <w:keepLines/>
      <w:spacing w:before="40" w:after="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ru-RU"/>
    </w:rPr>
  </w:style>
  <w:style w:type="paragraph" w:styleId="3">
    <w:name w:val="heading 3"/>
    <w:basedOn w:val="a0"/>
    <w:next w:val="a0"/>
    <w:link w:val="311"/>
    <w:uiPriority w:val="9"/>
    <w:unhideWhenUsed/>
    <w:qFormat/>
    <w:pPr>
      <w:keepNext/>
      <w:keepLines/>
      <w:spacing w:before="40" w:after="0" w:line="259" w:lineRule="auto"/>
      <w:outlineLvl w:val="2"/>
    </w:pPr>
    <w:rPr>
      <w:rFonts w:ascii="Calibri" w:eastAsia="MS Gothic" w:hAnsi="Calibri"/>
      <w:b/>
      <w:bCs/>
      <w:color w:val="4F81BD"/>
      <w:sz w:val="22"/>
      <w:lang w:val="ru-RU"/>
    </w:rPr>
  </w:style>
  <w:style w:type="paragraph" w:styleId="4">
    <w:name w:val="heading 4"/>
    <w:basedOn w:val="a0"/>
    <w:next w:val="a0"/>
    <w:link w:val="41"/>
    <w:uiPriority w:val="9"/>
    <w:unhideWhenUsed/>
    <w:qFormat/>
    <w:pPr>
      <w:keepNext/>
      <w:keepLines/>
      <w:spacing w:before="40" w:after="0" w:line="259" w:lineRule="auto"/>
      <w:outlineLvl w:val="3"/>
    </w:pPr>
    <w:rPr>
      <w:rFonts w:ascii="Calibri" w:eastAsia="MS Gothic" w:hAnsi="Calibri"/>
      <w:b/>
      <w:bCs/>
      <w:i/>
      <w:iCs/>
      <w:color w:val="4F81BD"/>
      <w:sz w:val="22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after="0" w:line="259" w:lineRule="auto"/>
      <w:outlineLvl w:val="4"/>
    </w:pPr>
    <w:rPr>
      <w:rFonts w:ascii="Calibri" w:eastAsia="MS Gothic" w:hAnsi="Calibri"/>
      <w:color w:val="243F60"/>
      <w:sz w:val="22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="Calibri" w:eastAsia="MS Gothic" w:hAnsi="Calibri"/>
      <w:i/>
      <w:iCs/>
      <w:color w:val="243F60"/>
      <w:sz w:val="2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="Calibri" w:eastAsia="MS Gothic" w:hAnsi="Calibri"/>
      <w:i/>
      <w:iCs/>
      <w:color w:val="404040"/>
      <w:sz w:val="2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after="0" w:line="259" w:lineRule="auto"/>
      <w:outlineLvl w:val="7"/>
    </w:pPr>
    <w:rPr>
      <w:rFonts w:ascii="Calibri" w:eastAsia="MS Gothic" w:hAnsi="Calibri"/>
      <w:color w:val="4F81BD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after="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Emphasis"/>
    <w:basedOn w:val="a1"/>
    <w:uiPriority w:val="20"/>
    <w:qFormat/>
    <w:rPr>
      <w:i/>
      <w:iCs/>
    </w:rPr>
  </w:style>
  <w:style w:type="character" w:styleId="a5">
    <w:name w:val="Hyperlink"/>
    <w:basedOn w:val="a1"/>
    <w:uiPriority w:val="99"/>
    <w:semiHidden/>
    <w:unhideWhenUsed/>
    <w:rPr>
      <w:color w:val="0563C1" w:themeColor="hyperlink"/>
      <w:u w:val="single"/>
    </w:rPr>
  </w:style>
  <w:style w:type="character" w:styleId="a6">
    <w:name w:val="Strong"/>
    <w:basedOn w:val="a1"/>
    <w:uiPriority w:val="22"/>
    <w:qFormat/>
    <w:rPr>
      <w:b/>
      <w:bCs/>
    </w:rPr>
  </w:style>
  <w:style w:type="paragraph" w:styleId="a7">
    <w:name w:val="List Continue"/>
    <w:basedOn w:val="a0"/>
    <w:uiPriority w:val="99"/>
    <w:unhideWhenUsed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0">
    <w:name w:val="Body Text 2"/>
    <w:basedOn w:val="a0"/>
    <w:link w:val="212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8">
    <w:name w:val="caption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hAnsiTheme="minorHAnsi" w:cstheme="minorBidi"/>
      <w:b/>
      <w:bCs/>
      <w:color w:val="4472C4" w:themeColor="accent1"/>
      <w:sz w:val="18"/>
      <w:szCs w:val="18"/>
    </w:rPr>
  </w:style>
  <w:style w:type="paragraph" w:styleId="30">
    <w:name w:val="List Number 3"/>
    <w:basedOn w:val="a0"/>
    <w:uiPriority w:val="99"/>
    <w:unhideWhenUsed/>
    <w:qFormat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9">
    <w:name w:val="header"/>
    <w:basedOn w:val="a0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a">
    <w:name w:val="Body Text"/>
    <w:basedOn w:val="a0"/>
    <w:link w:val="13"/>
    <w:uiPriority w:val="99"/>
    <w:unhideWhenUsed/>
    <w:qFormat/>
    <w:pPr>
      <w:spacing w:after="120" w:line="259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b">
    <w:name w:val="macro"/>
    <w:link w:val="14"/>
    <w:uiPriority w:val="99"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lang w:eastAsia="en-US"/>
    </w:rPr>
  </w:style>
  <w:style w:type="paragraph" w:styleId="ac">
    <w:name w:val="List Bullet"/>
    <w:basedOn w:val="a0"/>
    <w:uiPriority w:val="99"/>
    <w:unhideWhenUsed/>
    <w:qFormat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2">
    <w:name w:val="List Bullet 2"/>
    <w:basedOn w:val="a0"/>
    <w:uiPriority w:val="99"/>
    <w:unhideWhenUsed/>
    <w:pPr>
      <w:tabs>
        <w:tab w:val="left" w:pos="720"/>
      </w:tabs>
      <w:spacing w:after="160" w:line="259" w:lineRule="auto"/>
      <w:ind w:left="72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2">
    <w:name w:val="List Bullet 3"/>
    <w:basedOn w:val="a0"/>
    <w:uiPriority w:val="99"/>
    <w:unhideWhenUsed/>
    <w:pPr>
      <w:tabs>
        <w:tab w:val="left" w:pos="1080"/>
      </w:tabs>
      <w:spacing w:after="160" w:line="259" w:lineRule="auto"/>
      <w:ind w:left="108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d">
    <w:name w:val="Title"/>
    <w:basedOn w:val="a0"/>
    <w:next w:val="a0"/>
    <w:link w:val="ae"/>
    <w:uiPriority w:val="10"/>
    <w:qFormat/>
    <w:pPr>
      <w:spacing w:after="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ru-RU"/>
    </w:rPr>
  </w:style>
  <w:style w:type="paragraph" w:styleId="af">
    <w:name w:val="footer"/>
    <w:basedOn w:val="a0"/>
    <w:link w:val="15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paragraph" w:styleId="a">
    <w:name w:val="List Number"/>
    <w:basedOn w:val="a0"/>
    <w:uiPriority w:val="99"/>
    <w:unhideWhenUsed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3">
    <w:name w:val="List Number 2"/>
    <w:basedOn w:val="a0"/>
    <w:uiPriority w:val="99"/>
    <w:unhideWhenUsed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0">
    <w:name w:val="List"/>
    <w:basedOn w:val="a0"/>
    <w:uiPriority w:val="99"/>
    <w:unhideWhenUsed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af1">
    <w:name w:val="Normal (Web)"/>
    <w:basedOn w:val="a0"/>
    <w:link w:val="af2"/>
    <w:uiPriority w:val="99"/>
    <w:unhideWhenUsed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styleId="33">
    <w:name w:val="Body Text 3"/>
    <w:basedOn w:val="a0"/>
    <w:link w:val="312"/>
    <w:uiPriority w:val="99"/>
    <w:unhideWhenUsed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ru-RU"/>
    </w:rPr>
  </w:style>
  <w:style w:type="paragraph" w:styleId="af3">
    <w:name w:val="Subtitle"/>
    <w:basedOn w:val="a0"/>
    <w:next w:val="a0"/>
    <w:link w:val="af4"/>
    <w:uiPriority w:val="11"/>
    <w:qFormat/>
    <w:pPr>
      <w:spacing w:after="160" w:line="259" w:lineRule="auto"/>
    </w:pPr>
    <w:rPr>
      <w:rFonts w:ascii="Calibri" w:eastAsia="MS Gothic" w:hAnsi="Calibri"/>
      <w:i/>
      <w:iCs/>
      <w:color w:val="4F81BD"/>
      <w:spacing w:val="15"/>
      <w:szCs w:val="24"/>
      <w:lang w:val="ru-RU"/>
    </w:rPr>
  </w:style>
  <w:style w:type="paragraph" w:styleId="24">
    <w:name w:val="List Continue 2"/>
    <w:basedOn w:val="a0"/>
    <w:uiPriority w:val="99"/>
    <w:unhideWhenUsed/>
    <w:qFormat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4">
    <w:name w:val="List Continue 3"/>
    <w:basedOn w:val="a0"/>
    <w:uiPriority w:val="99"/>
    <w:unhideWhenUsed/>
    <w:qFormat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25">
    <w:name w:val="List 2"/>
    <w:basedOn w:val="a0"/>
    <w:uiPriority w:val="99"/>
    <w:unhideWhenUsed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35">
    <w:name w:val="List 3"/>
    <w:basedOn w:val="a0"/>
    <w:uiPriority w:val="99"/>
    <w:unhideWhenUsed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lang w:val="ru-RU"/>
    </w:rPr>
  </w:style>
  <w:style w:type="paragraph" w:styleId="HTML">
    <w:name w:val="HTML Preformatted"/>
    <w:basedOn w:val="a0"/>
    <w:link w:val="HTML0"/>
    <w:uiPriority w:val="99"/>
    <w:semiHidden/>
    <w:unhideWhenUsed/>
    <w:pPr>
      <w:spacing w:after="0" w:line="240" w:lineRule="auto"/>
    </w:pPr>
    <w:rPr>
      <w:rFonts w:ascii="Consolas" w:eastAsiaTheme="minorHAnsi" w:hAnsi="Consolas" w:cstheme="minorBidi"/>
      <w:sz w:val="20"/>
      <w:szCs w:val="20"/>
      <w:lang w:val="ru-RU"/>
    </w:rPr>
  </w:style>
  <w:style w:type="table" w:styleId="af5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Заголовок 1 Знак"/>
    <w:basedOn w:val="a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26">
    <w:name w:val="Заголовок 2 Знак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36">
    <w:name w:val="Заголовок 3 Знак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1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qFormat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6">
    <w:name w:val="No Spacing"/>
    <w:uiPriority w:val="1"/>
    <w:qFormat/>
    <w:rPr>
      <w:sz w:val="22"/>
      <w:szCs w:val="22"/>
      <w:lang w:eastAsia="en-US"/>
    </w:rPr>
  </w:style>
  <w:style w:type="paragraph" w:styleId="af7">
    <w:name w:val="List Paragraph"/>
    <w:basedOn w:val="a0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17">
    <w:name w:val="Гиперссылка1"/>
    <w:basedOn w:val="a1"/>
    <w:uiPriority w:val="99"/>
    <w:unhideWhenUsed/>
    <w:rPr>
      <w:color w:val="0000FF"/>
      <w:u w:val="single"/>
    </w:rPr>
  </w:style>
  <w:style w:type="character" w:customStyle="1" w:styleId="af8">
    <w:name w:val="Основной текст_"/>
    <w:basedOn w:val="a1"/>
    <w:link w:val="18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0"/>
    <w:link w:val="af8"/>
    <w:qFormat/>
    <w:pPr>
      <w:widowControl w:val="0"/>
      <w:spacing w:after="0" w:line="240" w:lineRule="auto"/>
      <w:ind w:firstLine="400"/>
    </w:pPr>
    <w:rPr>
      <w:rFonts w:eastAsia="Times New Roman"/>
      <w:sz w:val="22"/>
      <w:lang w:val="ru-RU"/>
    </w:rPr>
  </w:style>
  <w:style w:type="paragraph" w:customStyle="1" w:styleId="Style3">
    <w:name w:val="Style3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9">
    <w:name w:val="Style9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9">
    <w:name w:val="Font Style29"/>
    <w:basedOn w:val="a1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1"/>
    <w:uiPriority w:val="99"/>
    <w:rPr>
      <w:rFonts w:ascii="Arial" w:hAnsi="Arial" w:cs="Arial"/>
      <w:spacing w:val="-20"/>
      <w:sz w:val="26"/>
      <w:szCs w:val="26"/>
    </w:rPr>
  </w:style>
  <w:style w:type="paragraph" w:customStyle="1" w:styleId="Style6">
    <w:name w:val="Style6"/>
    <w:basedOn w:val="a0"/>
    <w:uiPriority w:val="99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8">
    <w:name w:val="Font Style28"/>
    <w:basedOn w:val="a1"/>
    <w:uiPriority w:val="99"/>
    <w:rPr>
      <w:rFonts w:ascii="Arial" w:hAnsi="Arial" w:cs="Arial"/>
      <w:sz w:val="20"/>
      <w:szCs w:val="20"/>
    </w:rPr>
  </w:style>
  <w:style w:type="paragraph" w:customStyle="1" w:styleId="Style8">
    <w:name w:val="Style8"/>
    <w:basedOn w:val="a0"/>
    <w:uiPriority w:val="99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7">
    <w:name w:val="Style17"/>
    <w:basedOn w:val="a0"/>
    <w:uiPriority w:val="99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5">
    <w:name w:val="Style5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qFormat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Style10">
    <w:name w:val="Style10"/>
    <w:basedOn w:val="a0"/>
    <w:uiPriority w:val="99"/>
    <w:qFormat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1">
    <w:name w:val="Style11"/>
    <w:basedOn w:val="a0"/>
    <w:uiPriority w:val="99"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5">
    <w:name w:val="Style15"/>
    <w:basedOn w:val="a0"/>
    <w:uiPriority w:val="99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7">
    <w:name w:val="Style7"/>
    <w:basedOn w:val="a0"/>
    <w:uiPriority w:val="99"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3">
    <w:name w:val="Style13"/>
    <w:basedOn w:val="a0"/>
    <w:uiPriority w:val="99"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19">
    <w:name w:val="Style19"/>
    <w:basedOn w:val="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2">
    <w:name w:val="Style22"/>
    <w:basedOn w:val="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0">
    <w:name w:val="Style20"/>
    <w:basedOn w:val="a0"/>
    <w:uiPriority w:val="99"/>
    <w:pPr>
      <w:widowControl w:val="0"/>
      <w:autoSpaceDE w:val="0"/>
      <w:autoSpaceDN w:val="0"/>
      <w:adjustRightInd w:val="0"/>
      <w:spacing w:after="0" w:line="240" w:lineRule="exact"/>
      <w:ind w:firstLine="499"/>
    </w:pPr>
    <w:rPr>
      <w:rFonts w:ascii="Arial" w:eastAsia="Times New Roman" w:hAnsi="Arial" w:cs="Arial"/>
      <w:szCs w:val="24"/>
      <w:lang w:val="ru-RU" w:eastAsia="ru-RU"/>
    </w:rPr>
  </w:style>
  <w:style w:type="paragraph" w:customStyle="1" w:styleId="Style24">
    <w:name w:val="Style24"/>
    <w:basedOn w:val="a0"/>
    <w:uiPriority w:val="99"/>
    <w:qFormat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Cs w:val="24"/>
      <w:lang w:val="ru-RU" w:eastAsia="ru-RU"/>
    </w:rPr>
  </w:style>
  <w:style w:type="character" w:customStyle="1" w:styleId="-type-strong">
    <w:name w:val="-type-strong"/>
    <w:basedOn w:val="a1"/>
  </w:style>
  <w:style w:type="character" w:customStyle="1" w:styleId="HTML0">
    <w:name w:val="Стандартный HTML Знак"/>
    <w:basedOn w:val="a1"/>
    <w:link w:val="HTML"/>
    <w:uiPriority w:val="99"/>
    <w:semiHidden/>
    <w:rPr>
      <w:rFonts w:ascii="Consolas" w:hAnsi="Consolas"/>
      <w:sz w:val="20"/>
      <w:szCs w:val="20"/>
    </w:rPr>
  </w:style>
  <w:style w:type="paragraph" w:customStyle="1" w:styleId="111">
    <w:name w:val="Заголовок 11"/>
    <w:basedOn w:val="a0"/>
    <w:next w:val="a0"/>
    <w:uiPriority w:val="9"/>
    <w:qFormat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customStyle="1" w:styleId="213">
    <w:name w:val="Заголовок 21"/>
    <w:basedOn w:val="a0"/>
    <w:next w:val="a0"/>
    <w:uiPriority w:val="9"/>
    <w:unhideWhenUsed/>
    <w:qFormat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3">
    <w:name w:val="Заголовок 31"/>
    <w:basedOn w:val="a0"/>
    <w:next w:val="a0"/>
    <w:uiPriority w:val="9"/>
    <w:unhideWhenUsed/>
    <w:qFormat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  <w:sz w:val="22"/>
    </w:rPr>
  </w:style>
  <w:style w:type="paragraph" w:customStyle="1" w:styleId="410">
    <w:name w:val="Заголовок 41"/>
    <w:basedOn w:val="a0"/>
    <w:next w:val="a0"/>
    <w:uiPriority w:val="9"/>
    <w:unhideWhenUsed/>
    <w:qFormat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pPr>
      <w:keepNext/>
      <w:keepLines/>
      <w:spacing w:before="200" w:after="0"/>
      <w:outlineLvl w:val="4"/>
    </w:pPr>
    <w:rPr>
      <w:rFonts w:ascii="Calibri" w:eastAsia="MS Gothic" w:hAnsi="Calibri"/>
      <w:color w:val="243F60"/>
      <w:sz w:val="22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paragraph" w:customStyle="1" w:styleId="19">
    <w:name w:val="Верхний колонтитул1"/>
    <w:basedOn w:val="a0"/>
    <w:next w:val="a9"/>
    <w:link w:val="af9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9">
    <w:name w:val="Верхний колонтитул Знак"/>
    <w:basedOn w:val="a1"/>
    <w:link w:val="19"/>
    <w:uiPriority w:val="99"/>
  </w:style>
  <w:style w:type="paragraph" w:customStyle="1" w:styleId="1a">
    <w:name w:val="Нижний колонтитул1"/>
    <w:basedOn w:val="a0"/>
    <w:next w:val="af"/>
    <w:link w:val="afa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a">
    <w:name w:val="Нижний колонтитул Знак"/>
    <w:basedOn w:val="a1"/>
    <w:link w:val="1a"/>
    <w:uiPriority w:val="99"/>
  </w:style>
  <w:style w:type="character" w:customStyle="1" w:styleId="110">
    <w:name w:val="Заголовок 1 Знак1"/>
    <w:basedOn w:val="a1"/>
    <w:link w:val="11"/>
    <w:uiPriority w:val="9"/>
    <w:qFormat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basedOn w:val="a1"/>
    <w:link w:val="2"/>
    <w:uiPriority w:val="9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11">
    <w:name w:val="Заголовок 3 Знак1"/>
    <w:basedOn w:val="a1"/>
    <w:link w:val="3"/>
    <w:uiPriority w:val="9"/>
    <w:rPr>
      <w:rFonts w:ascii="Calibri" w:eastAsia="MS Gothic" w:hAnsi="Calibri" w:cs="Times New Roman"/>
      <w:b/>
      <w:bCs/>
      <w:color w:val="4F81BD"/>
    </w:rPr>
  </w:style>
  <w:style w:type="paragraph" w:customStyle="1" w:styleId="1b">
    <w:name w:val="Заголовок1"/>
    <w:basedOn w:val="a0"/>
    <w:next w:val="a0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e">
    <w:name w:val="Название Знак"/>
    <w:basedOn w:val="a1"/>
    <w:link w:val="ad"/>
    <w:uiPriority w:val="10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0"/>
    <w:next w:val="a0"/>
    <w:uiPriority w:val="11"/>
    <w:qFormat/>
    <w:rPr>
      <w:rFonts w:ascii="Calibri" w:eastAsia="MS Gothic" w:hAnsi="Calibri"/>
      <w:i/>
      <w:iCs/>
      <w:color w:val="4F81BD"/>
      <w:spacing w:val="15"/>
      <w:szCs w:val="24"/>
    </w:rPr>
  </w:style>
  <w:style w:type="character" w:customStyle="1" w:styleId="af4">
    <w:name w:val="Подзаголовок Знак"/>
    <w:basedOn w:val="a1"/>
    <w:link w:val="af3"/>
    <w:uiPriority w:val="11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27">
    <w:name w:val="Основной текст2"/>
    <w:basedOn w:val="a0"/>
    <w:next w:val="aa"/>
    <w:link w:val="afb"/>
    <w:uiPriority w:val="99"/>
    <w:unhideWhenUsed/>
    <w:qFormat/>
    <w:pPr>
      <w:spacing w:after="120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afb">
    <w:name w:val="Основной текст Знак"/>
    <w:basedOn w:val="a1"/>
    <w:link w:val="27"/>
    <w:uiPriority w:val="99"/>
  </w:style>
  <w:style w:type="paragraph" w:customStyle="1" w:styleId="214">
    <w:name w:val="Основной текст 21"/>
    <w:basedOn w:val="a0"/>
    <w:next w:val="20"/>
    <w:link w:val="28"/>
    <w:uiPriority w:val="99"/>
    <w:unhideWhenUsed/>
    <w:pPr>
      <w:spacing w:after="120" w:line="480" w:lineRule="auto"/>
    </w:pPr>
    <w:rPr>
      <w:rFonts w:asciiTheme="minorHAnsi" w:eastAsiaTheme="minorHAnsi" w:hAnsiTheme="minorHAnsi" w:cstheme="minorBidi"/>
      <w:sz w:val="22"/>
      <w:lang w:val="ru-RU"/>
    </w:rPr>
  </w:style>
  <w:style w:type="character" w:customStyle="1" w:styleId="28">
    <w:name w:val="Основной текст 2 Знак"/>
    <w:basedOn w:val="a1"/>
    <w:link w:val="214"/>
    <w:uiPriority w:val="99"/>
  </w:style>
  <w:style w:type="paragraph" w:customStyle="1" w:styleId="314">
    <w:name w:val="Основной текст 31"/>
    <w:basedOn w:val="a0"/>
    <w:next w:val="33"/>
    <w:link w:val="37"/>
    <w:uiPriority w:val="99"/>
    <w:unhideWhenUsed/>
    <w:pPr>
      <w:spacing w:after="120"/>
    </w:pPr>
    <w:rPr>
      <w:rFonts w:asciiTheme="minorHAnsi" w:eastAsiaTheme="minorHAnsi" w:hAnsiTheme="minorHAnsi" w:cstheme="minorBidi"/>
      <w:sz w:val="16"/>
      <w:szCs w:val="16"/>
      <w:lang w:val="ru-RU"/>
    </w:rPr>
  </w:style>
  <w:style w:type="character" w:customStyle="1" w:styleId="37">
    <w:name w:val="Основной текст 3 Знак"/>
    <w:basedOn w:val="a1"/>
    <w:link w:val="314"/>
    <w:uiPriority w:val="99"/>
    <w:rPr>
      <w:sz w:val="16"/>
      <w:szCs w:val="16"/>
    </w:rPr>
  </w:style>
  <w:style w:type="paragraph" w:customStyle="1" w:styleId="1d">
    <w:name w:val="Список1"/>
    <w:basedOn w:val="a0"/>
    <w:next w:val="af0"/>
    <w:uiPriority w:val="99"/>
    <w:unhideWhenUsed/>
    <w:pPr>
      <w:ind w:left="36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5">
    <w:name w:val="Список 21"/>
    <w:basedOn w:val="a0"/>
    <w:next w:val="25"/>
    <w:uiPriority w:val="99"/>
    <w:unhideWhenUsed/>
    <w:pPr>
      <w:ind w:left="72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5">
    <w:name w:val="Список 31"/>
    <w:basedOn w:val="a0"/>
    <w:next w:val="35"/>
    <w:uiPriority w:val="99"/>
    <w:unhideWhenUsed/>
    <w:pPr>
      <w:ind w:left="1080" w:hanging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0">
    <w:name w:val="Маркированный список1"/>
    <w:basedOn w:val="a0"/>
    <w:next w:val="ac"/>
    <w:uiPriority w:val="99"/>
    <w:unhideWhenUsed/>
    <w:pPr>
      <w:numPr>
        <w:numId w:val="2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0">
    <w:name w:val="Маркированный список 21"/>
    <w:basedOn w:val="a0"/>
    <w:next w:val="22"/>
    <w:uiPriority w:val="99"/>
    <w:unhideWhenUsed/>
    <w:pPr>
      <w:numPr>
        <w:numId w:val="3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0">
    <w:name w:val="Маркированный список 31"/>
    <w:basedOn w:val="a0"/>
    <w:next w:val="32"/>
    <w:uiPriority w:val="99"/>
    <w:unhideWhenUsed/>
    <w:pPr>
      <w:numPr>
        <w:numId w:val="4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">
    <w:name w:val="Нумерованный список1"/>
    <w:basedOn w:val="a0"/>
    <w:next w:val="a"/>
    <w:uiPriority w:val="99"/>
    <w:unhideWhenUsed/>
    <w:pPr>
      <w:numPr>
        <w:numId w:val="5"/>
      </w:numPr>
      <w:tabs>
        <w:tab w:val="clear" w:pos="36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">
    <w:name w:val="Нумерованный список 21"/>
    <w:basedOn w:val="a0"/>
    <w:next w:val="23"/>
    <w:uiPriority w:val="99"/>
    <w:unhideWhenUsed/>
    <w:pPr>
      <w:numPr>
        <w:numId w:val="6"/>
      </w:numPr>
      <w:tabs>
        <w:tab w:val="clear" w:pos="720"/>
      </w:tabs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">
    <w:name w:val="Нумерованный список 31"/>
    <w:basedOn w:val="a0"/>
    <w:next w:val="30"/>
    <w:uiPriority w:val="99"/>
    <w:unhideWhenUsed/>
    <w:pPr>
      <w:numPr>
        <w:numId w:val="7"/>
      </w:numPr>
      <w:tabs>
        <w:tab w:val="clear" w:pos="1080"/>
      </w:tabs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e">
    <w:name w:val="Продолжение списка1"/>
    <w:basedOn w:val="a0"/>
    <w:next w:val="a7"/>
    <w:uiPriority w:val="99"/>
    <w:unhideWhenUsed/>
    <w:qFormat/>
    <w:pPr>
      <w:spacing w:after="120"/>
      <w:ind w:left="36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216">
    <w:name w:val="Продолжение списка 21"/>
    <w:basedOn w:val="a0"/>
    <w:next w:val="24"/>
    <w:uiPriority w:val="99"/>
    <w:unhideWhenUsed/>
    <w:pPr>
      <w:spacing w:after="120"/>
      <w:ind w:left="72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316">
    <w:name w:val="Продолжение списка 31"/>
    <w:basedOn w:val="a0"/>
    <w:next w:val="34"/>
    <w:uiPriority w:val="99"/>
    <w:unhideWhenUsed/>
    <w:pPr>
      <w:spacing w:after="120"/>
      <w:ind w:left="1080"/>
      <w:contextualSpacing/>
    </w:pPr>
    <w:rPr>
      <w:rFonts w:asciiTheme="minorHAnsi" w:eastAsia="MS Mincho" w:hAnsiTheme="minorHAnsi" w:cstheme="minorBidi"/>
      <w:sz w:val="22"/>
    </w:rPr>
  </w:style>
  <w:style w:type="paragraph" w:customStyle="1" w:styleId="1f">
    <w:name w:val="Текст макроса1"/>
    <w:next w:val="ab"/>
    <w:link w:val="afc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character" w:customStyle="1" w:styleId="afc">
    <w:name w:val="Текст макроса Знак"/>
    <w:basedOn w:val="a1"/>
    <w:link w:val="1f"/>
    <w:uiPriority w:val="99"/>
    <w:rPr>
      <w:rFonts w:ascii="Courier" w:hAnsi="Courier"/>
      <w:sz w:val="20"/>
      <w:szCs w:val="20"/>
    </w:rPr>
  </w:style>
  <w:style w:type="paragraph" w:customStyle="1" w:styleId="217">
    <w:name w:val="Цитата 21"/>
    <w:basedOn w:val="a0"/>
    <w:next w:val="a0"/>
    <w:uiPriority w:val="29"/>
    <w:qFormat/>
    <w:rPr>
      <w:rFonts w:asciiTheme="minorHAnsi" w:eastAsia="MS Mincho" w:hAnsiTheme="minorHAnsi" w:cstheme="minorBidi"/>
      <w:i/>
      <w:iCs/>
      <w:color w:val="000000"/>
      <w:sz w:val="22"/>
    </w:rPr>
  </w:style>
  <w:style w:type="character" w:customStyle="1" w:styleId="29">
    <w:name w:val="Цитата 2 Знак"/>
    <w:basedOn w:val="a1"/>
    <w:link w:val="2a"/>
    <w:uiPriority w:val="29"/>
    <w:rPr>
      <w:i/>
      <w:iCs/>
      <w:color w:val="000000"/>
    </w:rPr>
  </w:style>
  <w:style w:type="paragraph" w:styleId="2a">
    <w:name w:val="Quote"/>
    <w:basedOn w:val="a0"/>
    <w:next w:val="a0"/>
    <w:link w:val="29"/>
    <w:uiPriority w:val="29"/>
    <w:qFormat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  <w:sz w:val="22"/>
      <w:lang w:val="ru-RU"/>
    </w:rPr>
  </w:style>
  <w:style w:type="character" w:customStyle="1" w:styleId="41">
    <w:name w:val="Заголовок 4 Знак1"/>
    <w:basedOn w:val="a1"/>
    <w:link w:val="4"/>
    <w:uiPriority w:val="9"/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1f0">
    <w:name w:val="Название объекта1"/>
    <w:basedOn w:val="a0"/>
    <w:next w:val="a0"/>
    <w:uiPriority w:val="35"/>
    <w:semiHidden/>
    <w:unhideWhenUsed/>
    <w:qFormat/>
    <w:pPr>
      <w:spacing w:line="240" w:lineRule="auto"/>
    </w:pPr>
    <w:rPr>
      <w:rFonts w:asciiTheme="minorHAnsi" w:eastAsia="MS Mincho" w:hAnsiTheme="minorHAnsi" w:cstheme="minorBidi"/>
      <w:b/>
      <w:bCs/>
      <w:color w:val="4F81BD"/>
      <w:sz w:val="18"/>
      <w:szCs w:val="18"/>
    </w:rPr>
  </w:style>
  <w:style w:type="paragraph" w:customStyle="1" w:styleId="1f1">
    <w:name w:val="Выделенная цитата1"/>
    <w:basedOn w:val="a0"/>
    <w:next w:val="a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sz w:val="22"/>
    </w:rPr>
  </w:style>
  <w:style w:type="character" w:customStyle="1" w:styleId="afd">
    <w:name w:val="Выделенная цитата Знак"/>
    <w:basedOn w:val="a1"/>
    <w:link w:val="afe"/>
    <w:uiPriority w:val="30"/>
    <w:rPr>
      <w:b/>
      <w:bCs/>
      <w:i/>
      <w:iCs/>
      <w:color w:val="4F81BD"/>
    </w:rPr>
  </w:style>
  <w:style w:type="paragraph" w:styleId="afe">
    <w:name w:val="Intense Quote"/>
    <w:basedOn w:val="a0"/>
    <w:next w:val="a0"/>
    <w:link w:val="afd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  <w:sz w:val="22"/>
      <w:lang w:val="ru-RU"/>
    </w:rPr>
  </w:style>
  <w:style w:type="character" w:customStyle="1" w:styleId="1f2">
    <w:name w:val="Слабое выделение1"/>
    <w:basedOn w:val="a1"/>
    <w:uiPriority w:val="19"/>
    <w:qFormat/>
    <w:rPr>
      <w:i/>
      <w:iCs/>
      <w:color w:val="808080"/>
    </w:rPr>
  </w:style>
  <w:style w:type="character" w:customStyle="1" w:styleId="1f3">
    <w:name w:val="Сильное выделение1"/>
    <w:basedOn w:val="a1"/>
    <w:uiPriority w:val="21"/>
    <w:qFormat/>
    <w:rPr>
      <w:b/>
      <w:bCs/>
      <w:i/>
      <w:iCs/>
      <w:color w:val="4F81BD"/>
    </w:rPr>
  </w:style>
  <w:style w:type="character" w:customStyle="1" w:styleId="1f4">
    <w:name w:val="Слабая ссылка1"/>
    <w:basedOn w:val="a1"/>
    <w:uiPriority w:val="31"/>
    <w:qFormat/>
    <w:rPr>
      <w:smallCaps/>
      <w:color w:val="C0504D"/>
      <w:u w:val="single"/>
    </w:rPr>
  </w:style>
  <w:style w:type="character" w:customStyle="1" w:styleId="1f5">
    <w:name w:val="Сильная ссылка1"/>
    <w:basedOn w:val="a1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f6">
    <w:name w:val="Название книги1"/>
    <w:basedOn w:val="a1"/>
    <w:uiPriority w:val="33"/>
    <w:qFormat/>
    <w:rPr>
      <w:b/>
      <w:bCs/>
      <w:smallCaps/>
      <w:spacing w:val="5"/>
    </w:rPr>
  </w:style>
  <w:style w:type="paragraph" w:customStyle="1" w:styleId="1f7">
    <w:name w:val="Заголовок оглавления1"/>
    <w:basedOn w:val="11"/>
    <w:next w:val="a0"/>
    <w:uiPriority w:val="39"/>
    <w:semiHidden/>
    <w:unhideWhenUsed/>
    <w:qFormat/>
  </w:style>
  <w:style w:type="table" w:customStyle="1" w:styleId="1f8">
    <w:name w:val="Сетка таблицы1"/>
    <w:basedOn w:val="a2"/>
    <w:uiPriority w:val="59"/>
    <w:rPr>
      <w:rFonts w:eastAsia="MS Mincho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9">
    <w:name w:val="Светлая заливка1"/>
    <w:basedOn w:val="a2"/>
    <w:uiPriority w:val="60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Pr>
      <w:rFonts w:eastAsia="MS Mincho"/>
      <w:color w:val="365F91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uiPriority w:val="60"/>
    <w:rPr>
      <w:rFonts w:eastAsia="MS Mincho"/>
      <w:color w:val="943634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uiPriority w:val="60"/>
    <w:qFormat/>
    <w:rPr>
      <w:rFonts w:eastAsia="MS Mincho"/>
      <w:color w:val="76923C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2"/>
    <w:uiPriority w:val="60"/>
    <w:rPr>
      <w:rFonts w:eastAsia="MS Mincho"/>
      <w:color w:val="5F497A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2"/>
    <w:uiPriority w:val="60"/>
    <w:rPr>
      <w:rFonts w:eastAsia="MS Mincho"/>
      <w:color w:val="31849B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2"/>
    <w:uiPriority w:val="60"/>
    <w:rPr>
      <w:rFonts w:eastAsia="MS Mincho"/>
      <w:color w:val="E36C0A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a">
    <w:name w:val="Светлый список1"/>
    <w:basedOn w:val="a2"/>
    <w:uiPriority w:val="61"/>
    <w:qFormat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2"/>
    <w:uiPriority w:val="61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2"/>
    <w:uiPriority w:val="61"/>
    <w:qFormat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2"/>
    <w:uiPriority w:val="61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2"/>
    <w:uiPriority w:val="61"/>
    <w:qFormat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2"/>
    <w:uiPriority w:val="61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2"/>
    <w:uiPriority w:val="61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b">
    <w:name w:val="Светлая сетка1"/>
    <w:basedOn w:val="a2"/>
    <w:uiPriority w:val="62"/>
    <w:rPr>
      <w:rFonts w:eastAsia="MS Mincho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customStyle="1" w:styleId="-111">
    <w:name w:val="Светлая сетка - Акцент 11"/>
    <w:basedOn w:val="a2"/>
    <w:uiPriority w:val="62"/>
    <w:rPr>
      <w:rFonts w:eastAsia="MS Mincho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customStyle="1" w:styleId="-211">
    <w:name w:val="Светлая сетка - Акцент 21"/>
    <w:basedOn w:val="a2"/>
    <w:uiPriority w:val="62"/>
    <w:rPr>
      <w:rFonts w:eastAsia="MS Mincho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customStyle="1" w:styleId="-311">
    <w:name w:val="Светлая сетка - Акцент 31"/>
    <w:basedOn w:val="a2"/>
    <w:uiPriority w:val="62"/>
    <w:rPr>
      <w:rFonts w:eastAsia="MS Mincho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customStyle="1" w:styleId="-411">
    <w:name w:val="Светлая сетка - Акцент 41"/>
    <w:basedOn w:val="a2"/>
    <w:uiPriority w:val="62"/>
    <w:rPr>
      <w:rFonts w:eastAsia="MS Mincho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customStyle="1" w:styleId="-511">
    <w:name w:val="Светлая сетка - Акцент 51"/>
    <w:basedOn w:val="a2"/>
    <w:uiPriority w:val="62"/>
    <w:rPr>
      <w:rFonts w:eastAsia="MS Mincho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customStyle="1" w:styleId="-611">
    <w:name w:val="Светлая сетка - Акцент 61"/>
    <w:basedOn w:val="a2"/>
    <w:uiPriority w:val="62"/>
    <w:rPr>
      <w:rFonts w:eastAsia="MS Mincho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customStyle="1" w:styleId="112">
    <w:name w:val="Средняя заливка 11"/>
    <w:basedOn w:val="a2"/>
    <w:uiPriority w:val="63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2"/>
    <w:uiPriority w:val="63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2"/>
    <w:uiPriority w:val="63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2"/>
    <w:uiPriority w:val="63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2"/>
    <w:uiPriority w:val="63"/>
    <w:qFormat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2"/>
    <w:uiPriority w:val="63"/>
    <w:qFormat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2"/>
    <w:uiPriority w:val="63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2"/>
    <w:uiPriority w:val="64"/>
    <w:qFormat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2"/>
    <w:uiPriority w:val="64"/>
    <w:rPr>
      <w:rFonts w:eastAsia="MS Mincho"/>
      <w:lang w:val="en-US"/>
    </w:rPr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2"/>
    <w:uiPriority w:val="65"/>
    <w:qFormat/>
    <w:rPr>
      <w:rFonts w:eastAsia="MS Mincho"/>
      <w:color w:val="000000"/>
      <w:lang w:val="en-US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2"/>
    <w:uiPriority w:val="65"/>
    <w:qFormat/>
    <w:rPr>
      <w:rFonts w:eastAsia="MS Mincho"/>
      <w:color w:val="000000"/>
      <w:lang w:val="en-US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2"/>
    <w:uiPriority w:val="65"/>
    <w:rPr>
      <w:rFonts w:eastAsia="MS Mincho"/>
      <w:color w:val="000000"/>
      <w:lang w:val="en-US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2"/>
    <w:uiPriority w:val="65"/>
    <w:qFormat/>
    <w:rPr>
      <w:rFonts w:eastAsia="MS Mincho"/>
      <w:color w:val="000000"/>
      <w:lang w:val="en-US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2"/>
    <w:uiPriority w:val="66"/>
    <w:qFormat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2"/>
    <w:uiPriority w:val="66"/>
    <w:qFormat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2"/>
    <w:uiPriority w:val="66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2"/>
    <w:uiPriority w:val="67"/>
    <w:rPr>
      <w:rFonts w:eastAsia="MS Mincho"/>
      <w:lang w:val="en-US"/>
    </w:rPr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2"/>
    <w:uiPriority w:val="67"/>
    <w:rPr>
      <w:rFonts w:eastAsia="MS Mincho"/>
      <w:lang w:val="en-US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2"/>
    <w:uiPriority w:val="67"/>
    <w:rPr>
      <w:rFonts w:eastAsia="MS Mincho"/>
      <w:lang w:val="en-US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2"/>
    <w:uiPriority w:val="67"/>
    <w:rPr>
      <w:rFonts w:eastAsia="MS Mincho"/>
      <w:lang w:val="en-US"/>
    </w:rPr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2"/>
    <w:uiPriority w:val="67"/>
    <w:rPr>
      <w:rFonts w:eastAsia="MS Mincho"/>
      <w:lang w:val="en-US"/>
    </w:rPr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2"/>
    <w:uiPriority w:val="67"/>
    <w:rPr>
      <w:rFonts w:eastAsia="MS Mincho"/>
      <w:lang w:val="en-US"/>
    </w:rPr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2"/>
    <w:uiPriority w:val="67"/>
    <w:rPr>
      <w:rFonts w:eastAsia="MS Mincho"/>
      <w:lang w:val="en-US"/>
    </w:rPr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2"/>
    <w:uiPriority w:val="68"/>
    <w:qFormat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2"/>
    <w:uiPriority w:val="68"/>
    <w:qFormat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2"/>
    <w:uiPriority w:val="68"/>
    <w:rPr>
      <w:rFonts w:ascii="Calibri" w:eastAsia="MS Gothic" w:hAnsi="Calibri" w:cs="Times New Roman"/>
      <w:color w:val="000000"/>
      <w:lang w:val="en-US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7">
    <w:name w:val="Средняя сетка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2"/>
    <w:uiPriority w:val="69"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2"/>
    <w:uiPriority w:val="69"/>
    <w:qFormat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2"/>
    <w:uiPriority w:val="69"/>
    <w:qFormat/>
    <w:rPr>
      <w:rFonts w:eastAsia="MS Mincho"/>
      <w:lang w:val="en-US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customStyle="1" w:styleId="1fc">
    <w:name w:val="Темный список1"/>
    <w:basedOn w:val="a2"/>
    <w:uiPriority w:val="70"/>
    <w:rPr>
      <w:rFonts w:eastAsia="MS Mincho"/>
      <w:color w:val="FFFFFF"/>
      <w:lang w:val="en-US"/>
    </w:rPr>
    <w:tblPr/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2"/>
    <w:uiPriority w:val="70"/>
    <w:rPr>
      <w:rFonts w:eastAsia="MS Mincho"/>
      <w:color w:val="FFFFFF"/>
      <w:lang w:val="en-US"/>
    </w:rPr>
    <w:tblPr/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2"/>
    <w:uiPriority w:val="70"/>
    <w:qFormat/>
    <w:rPr>
      <w:rFonts w:eastAsia="MS Mincho"/>
      <w:color w:val="FFFFFF"/>
      <w:lang w:val="en-US"/>
    </w:rPr>
    <w:tblPr/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2"/>
    <w:uiPriority w:val="70"/>
    <w:rPr>
      <w:rFonts w:eastAsia="MS Mincho"/>
      <w:color w:val="FFFFFF"/>
      <w:lang w:val="en-US"/>
    </w:rPr>
    <w:tblPr/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2"/>
    <w:uiPriority w:val="70"/>
    <w:rPr>
      <w:rFonts w:eastAsia="MS Mincho"/>
      <w:color w:val="FFFFFF"/>
      <w:lang w:val="en-US"/>
    </w:rPr>
    <w:tblPr/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2"/>
    <w:uiPriority w:val="70"/>
    <w:rPr>
      <w:rFonts w:eastAsia="MS Mincho"/>
      <w:color w:val="FFFFFF"/>
      <w:lang w:val="en-US"/>
    </w:rPr>
    <w:tblPr/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2"/>
    <w:uiPriority w:val="70"/>
    <w:rPr>
      <w:rFonts w:eastAsia="MS Mincho"/>
      <w:color w:val="FFFFFF"/>
      <w:lang w:val="en-US"/>
    </w:rPr>
    <w:tblPr/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d">
    <w:name w:val="Цветная заливка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2"/>
    <w:uiPriority w:val="71"/>
    <w:qFormat/>
    <w:rPr>
      <w:rFonts w:eastAsia="MS Mincho"/>
      <w:color w:val="000000"/>
      <w:lang w:val="en-US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2"/>
    <w:uiPriority w:val="71"/>
    <w:qFormat/>
    <w:rPr>
      <w:rFonts w:eastAsia="MS Mincho"/>
      <w:color w:val="000000"/>
      <w:lang w:val="en-US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2"/>
    <w:uiPriority w:val="71"/>
    <w:rPr>
      <w:rFonts w:eastAsia="MS Mincho"/>
      <w:color w:val="000000"/>
      <w:lang w:val="en-US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e">
    <w:name w:val="Цветной список1"/>
    <w:basedOn w:val="a2"/>
    <w:uiPriority w:val="72"/>
    <w:rPr>
      <w:rFonts w:eastAsia="MS Mincho"/>
      <w:color w:val="000000"/>
      <w:lang w:val="en-US"/>
    </w:rPr>
    <w:tblPr/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2"/>
    <w:uiPriority w:val="72"/>
    <w:rPr>
      <w:rFonts w:eastAsia="MS Mincho"/>
      <w:color w:val="000000"/>
      <w:lang w:val="en-US"/>
    </w:rPr>
    <w:tblPr/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2"/>
    <w:uiPriority w:val="72"/>
    <w:rPr>
      <w:rFonts w:eastAsia="MS Mincho"/>
      <w:color w:val="000000"/>
      <w:lang w:val="en-US"/>
    </w:rPr>
    <w:tblPr/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2"/>
    <w:uiPriority w:val="72"/>
    <w:rPr>
      <w:rFonts w:eastAsia="MS Mincho"/>
      <w:color w:val="000000"/>
      <w:lang w:val="en-US"/>
    </w:rPr>
    <w:tblPr/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2"/>
    <w:uiPriority w:val="72"/>
    <w:rPr>
      <w:rFonts w:eastAsia="MS Mincho"/>
      <w:color w:val="000000"/>
      <w:lang w:val="en-US"/>
    </w:rPr>
    <w:tblPr/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2"/>
    <w:uiPriority w:val="72"/>
    <w:qFormat/>
    <w:rPr>
      <w:rFonts w:eastAsia="MS Mincho"/>
      <w:color w:val="000000"/>
      <w:lang w:val="en-US"/>
    </w:rPr>
    <w:tblPr/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2"/>
    <w:uiPriority w:val="72"/>
    <w:rPr>
      <w:rFonts w:eastAsia="MS Mincho"/>
      <w:color w:val="000000"/>
      <w:lang w:val="en-US"/>
    </w:rPr>
    <w:tblPr/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">
    <w:name w:val="Цветная сетка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2"/>
    <w:uiPriority w:val="73"/>
    <w:qFormat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2"/>
    <w:uiPriority w:val="73"/>
    <w:rPr>
      <w:rFonts w:eastAsia="MS Mincho"/>
      <w:color w:val="000000"/>
      <w:lang w:val="en-US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msonormal0">
    <w:name w:val="msonormal"/>
    <w:basedOn w:val="a0"/>
    <w:qFormat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head">
    <w:name w:val="head"/>
    <w:basedOn w:val="a0"/>
    <w:pPr>
      <w:spacing w:before="180" w:after="75" w:line="240" w:lineRule="auto"/>
      <w:jc w:val="center"/>
    </w:pPr>
    <w:rPr>
      <w:rFonts w:eastAsia="MS Mincho"/>
      <w:b/>
      <w:bCs/>
      <w:sz w:val="36"/>
      <w:szCs w:val="36"/>
      <w:lang w:val="ru-RU" w:eastAsia="ru-RU"/>
    </w:rPr>
  </w:style>
  <w:style w:type="paragraph" w:customStyle="1" w:styleId="answers">
    <w:name w:val="answers"/>
    <w:basedOn w:val="a0"/>
    <w:pPr>
      <w:spacing w:before="75" w:after="75" w:line="240" w:lineRule="auto"/>
    </w:pPr>
    <w:rPr>
      <w:rFonts w:eastAsia="MS Mincho"/>
      <w:szCs w:val="24"/>
      <w:lang w:val="ru-RU" w:eastAsia="ru-RU"/>
    </w:rPr>
  </w:style>
  <w:style w:type="paragraph" w:customStyle="1" w:styleId="article">
    <w:name w:val="article"/>
    <w:basedOn w:val="a0"/>
    <w:pPr>
      <w:spacing w:after="0" w:line="240" w:lineRule="auto"/>
    </w:pPr>
    <w:rPr>
      <w:rFonts w:eastAsia="MS Mincho"/>
      <w:szCs w:val="24"/>
      <w:lang w:val="ru-RU" w:eastAsia="ru-RU"/>
    </w:rPr>
  </w:style>
  <w:style w:type="paragraph" w:customStyle="1" w:styleId="monospace">
    <w:name w:val="monospace"/>
    <w:basedOn w:val="a0"/>
    <w:pPr>
      <w:spacing w:after="0" w:line="240" w:lineRule="auto"/>
    </w:pPr>
    <w:rPr>
      <w:rFonts w:ascii="Courier New" w:eastAsia="MS Mincho" w:hAnsi="Courier New" w:cs="Courier New"/>
      <w:szCs w:val="24"/>
      <w:lang w:val="ru-RU" w:eastAsia="ru-RU"/>
    </w:rPr>
  </w:style>
  <w:style w:type="character" w:customStyle="1" w:styleId="monospace1">
    <w:name w:val="monospace1"/>
    <w:basedOn w:val="a1"/>
    <w:rPr>
      <w:rFonts w:ascii="Courier New" w:hAnsi="Courier New" w:cs="Courier New" w:hint="default"/>
    </w:rPr>
  </w:style>
  <w:style w:type="character" w:customStyle="1" w:styleId="510">
    <w:name w:val="Заголовок 5 Знак1"/>
    <w:basedOn w:val="a1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1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1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1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2">
    <w:name w:val="Верхний колонтитул Знак1"/>
    <w:basedOn w:val="a1"/>
    <w:link w:val="a9"/>
    <w:uiPriority w:val="99"/>
  </w:style>
  <w:style w:type="character" w:customStyle="1" w:styleId="15">
    <w:name w:val="Нижний колонтитул Знак1"/>
    <w:basedOn w:val="a1"/>
    <w:link w:val="af"/>
    <w:uiPriority w:val="99"/>
  </w:style>
  <w:style w:type="character" w:customStyle="1" w:styleId="120">
    <w:name w:val="Заголовок 1 Знак2"/>
    <w:basedOn w:val="a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20">
    <w:name w:val="Заголовок 2 Знак2"/>
    <w:basedOn w:val="a1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1ff0">
    <w:name w:val="Заголовок Знак1"/>
    <w:basedOn w:val="a1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ff1">
    <w:name w:val="Подзаголовок Знак1"/>
    <w:basedOn w:val="a1"/>
    <w:uiPriority w:val="11"/>
    <w:rPr>
      <w:rFonts w:eastAsiaTheme="minorEastAsia"/>
      <w:color w:val="595959" w:themeColor="text1" w:themeTint="A6"/>
      <w:spacing w:val="15"/>
      <w:lang w:val="en-US"/>
    </w:rPr>
  </w:style>
  <w:style w:type="character" w:customStyle="1" w:styleId="13">
    <w:name w:val="Основной текст Знак1"/>
    <w:basedOn w:val="a1"/>
    <w:link w:val="aa"/>
    <w:uiPriority w:val="99"/>
    <w:qFormat/>
  </w:style>
  <w:style w:type="character" w:customStyle="1" w:styleId="212">
    <w:name w:val="Основной текст 2 Знак1"/>
    <w:basedOn w:val="a1"/>
    <w:link w:val="20"/>
    <w:uiPriority w:val="99"/>
  </w:style>
  <w:style w:type="character" w:customStyle="1" w:styleId="312">
    <w:name w:val="Основной текст 3 Знак1"/>
    <w:basedOn w:val="a1"/>
    <w:link w:val="33"/>
    <w:uiPriority w:val="99"/>
    <w:qFormat/>
    <w:rPr>
      <w:sz w:val="16"/>
      <w:szCs w:val="16"/>
    </w:rPr>
  </w:style>
  <w:style w:type="character" w:customStyle="1" w:styleId="14">
    <w:name w:val="Текст макроса Знак1"/>
    <w:basedOn w:val="a1"/>
    <w:link w:val="ab"/>
    <w:uiPriority w:val="99"/>
    <w:qFormat/>
    <w:rPr>
      <w:rFonts w:ascii="Consolas" w:hAnsi="Consolas"/>
      <w:sz w:val="20"/>
      <w:szCs w:val="20"/>
    </w:rPr>
  </w:style>
  <w:style w:type="character" w:customStyle="1" w:styleId="21b">
    <w:name w:val="Цитата 2 Знак1"/>
    <w:basedOn w:val="a1"/>
    <w:uiPriority w:val="29"/>
    <w:qFormat/>
    <w:rPr>
      <w:rFonts w:ascii="Times New Roman" w:eastAsiaTheme="minorEastAsia" w:hAnsi="Times New Roman" w:cs="Times New Roman"/>
      <w:i/>
      <w:iCs/>
      <w:color w:val="404040" w:themeColor="text1" w:themeTint="BF"/>
      <w:sz w:val="24"/>
      <w:lang w:val="en-US"/>
    </w:rPr>
  </w:style>
  <w:style w:type="character" w:customStyle="1" w:styleId="42">
    <w:name w:val="Заголовок 4 Знак2"/>
    <w:basedOn w:val="a1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1ff2">
    <w:name w:val="Выделенная цитата Знак1"/>
    <w:basedOn w:val="a1"/>
    <w:uiPriority w:val="30"/>
    <w:qFormat/>
    <w:rPr>
      <w:rFonts w:ascii="Times New Roman" w:eastAsiaTheme="minorEastAsia" w:hAnsi="Times New Roman" w:cs="Times New Roman"/>
      <w:i/>
      <w:iCs/>
      <w:color w:val="4472C4" w:themeColor="accent1"/>
      <w:sz w:val="24"/>
      <w:lang w:val="en-US"/>
    </w:rPr>
  </w:style>
  <w:style w:type="character" w:customStyle="1" w:styleId="2b">
    <w:name w:val="Слабое выделение2"/>
    <w:basedOn w:val="a1"/>
    <w:uiPriority w:val="19"/>
    <w:qFormat/>
    <w:rPr>
      <w:i/>
      <w:iCs/>
      <w:color w:val="404040" w:themeColor="text1" w:themeTint="BF"/>
    </w:rPr>
  </w:style>
  <w:style w:type="character" w:customStyle="1" w:styleId="2c">
    <w:name w:val="Сильное выделение2"/>
    <w:basedOn w:val="a1"/>
    <w:uiPriority w:val="21"/>
    <w:qFormat/>
    <w:rPr>
      <w:i/>
      <w:iCs/>
      <w:color w:val="4472C4" w:themeColor="accent1"/>
    </w:rPr>
  </w:style>
  <w:style w:type="character" w:customStyle="1" w:styleId="2d">
    <w:name w:val="Слабая ссылка2"/>
    <w:basedOn w:val="a1"/>
    <w:uiPriority w:val="31"/>
    <w:qFormat/>
    <w:rPr>
      <w:smallCaps/>
      <w:color w:val="595959" w:themeColor="text1" w:themeTint="A6"/>
    </w:rPr>
  </w:style>
  <w:style w:type="character" w:customStyle="1" w:styleId="2e">
    <w:name w:val="Сильная ссылка2"/>
    <w:basedOn w:val="a1"/>
    <w:uiPriority w:val="32"/>
    <w:qFormat/>
    <w:rPr>
      <w:b/>
      <w:bCs/>
      <w:smallCaps/>
      <w:color w:val="4472C4" w:themeColor="accent1"/>
      <w:spacing w:val="5"/>
    </w:rPr>
  </w:style>
  <w:style w:type="table" w:styleId="aff">
    <w:name w:val="Light Shading"/>
    <w:basedOn w:val="a2"/>
    <w:uiPriority w:val="60"/>
    <w:unhideWhenUsed/>
    <w:qFormat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2"/>
    <w:uiPriority w:val="60"/>
    <w:unhideWhenUsed/>
    <w:qFormat/>
    <w:rPr>
      <w:color w:val="2F5496" w:themeColor="accent1" w:themeShade="BF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2"/>
    <w:uiPriority w:val="60"/>
    <w:unhideWhenUsed/>
    <w:qFormat/>
    <w:rPr>
      <w:color w:val="C45911" w:themeColor="accent2" w:themeShade="BF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2"/>
    <w:uiPriority w:val="60"/>
    <w:unhideWhenUsed/>
    <w:rPr>
      <w:color w:val="7B7B7B" w:themeColor="accent3" w:themeShade="BF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2"/>
    <w:uiPriority w:val="60"/>
    <w:unhideWhenUsed/>
    <w:qFormat/>
    <w:rPr>
      <w:color w:val="BF8F00" w:themeColor="accent4" w:themeShade="BF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2"/>
    <w:uiPriority w:val="60"/>
    <w:unhideWhenUsed/>
    <w:qFormat/>
    <w:rPr>
      <w:color w:val="2E74B5" w:themeColor="accent5" w:themeShade="BF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2"/>
    <w:uiPriority w:val="60"/>
    <w:unhideWhenUsed/>
    <w:qFormat/>
    <w:rPr>
      <w:color w:val="538135" w:themeColor="accent6" w:themeShade="BF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0">
    <w:name w:val="Light List"/>
    <w:basedOn w:val="a2"/>
    <w:uiPriority w:val="61"/>
    <w:unhideWhenUsed/>
    <w:qFormat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2"/>
    <w:uiPriority w:val="61"/>
    <w:unhideWhenUsed/>
    <w:qFormat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2"/>
    <w:uiPriority w:val="61"/>
    <w:unhideWhenUsed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2"/>
    <w:uiPriority w:val="61"/>
    <w:unhideWhenUsed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2"/>
    <w:uiPriority w:val="61"/>
    <w:unhideWhenUsed/>
    <w:qFormat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2"/>
    <w:uiPriority w:val="61"/>
    <w:unhideWhenUsed/>
    <w:qFormat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2"/>
    <w:uiPriority w:val="61"/>
    <w:unhideWhenUsed/>
    <w:qFormat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1">
    <w:name w:val="Light Grid"/>
    <w:basedOn w:val="a2"/>
    <w:uiPriority w:val="62"/>
    <w:unhideWhenUsed/>
    <w:qFormat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2">
    <w:name w:val="Light Grid Accent 1"/>
    <w:basedOn w:val="a2"/>
    <w:uiPriority w:val="62"/>
    <w:unhideWhenUsed/>
    <w:qFormat/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auto"/>
        </w:tcBorders>
      </w:tcPr>
    </w:tblStylePr>
  </w:style>
  <w:style w:type="table" w:styleId="-22">
    <w:name w:val="Light Grid Accent 2"/>
    <w:basedOn w:val="a2"/>
    <w:uiPriority w:val="62"/>
    <w:unhideWhenUsed/>
    <w:qFormat/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auto"/>
        </w:tcBorders>
      </w:tcPr>
    </w:tblStylePr>
  </w:style>
  <w:style w:type="table" w:styleId="-32">
    <w:name w:val="Light Grid Accent 3"/>
    <w:basedOn w:val="a2"/>
    <w:uiPriority w:val="62"/>
    <w:unhideWhenUsed/>
    <w:qFormat/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uto"/>
        </w:tcBorders>
      </w:tcPr>
    </w:tblStylePr>
  </w:style>
  <w:style w:type="table" w:styleId="-42">
    <w:name w:val="Light Grid Accent 4"/>
    <w:basedOn w:val="a2"/>
    <w:uiPriority w:val="62"/>
    <w:unhideWhenUsed/>
    <w:qFormat/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auto"/>
        </w:tcBorders>
      </w:tcPr>
    </w:tblStylePr>
  </w:style>
  <w:style w:type="table" w:styleId="-52">
    <w:name w:val="Light Grid Accent 5"/>
    <w:basedOn w:val="a2"/>
    <w:uiPriority w:val="62"/>
    <w:unhideWhenUsed/>
    <w:qFormat/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auto"/>
        </w:tcBorders>
      </w:tcPr>
    </w:tblStylePr>
  </w:style>
  <w:style w:type="table" w:styleId="-62">
    <w:name w:val="Light Grid Accent 6"/>
    <w:basedOn w:val="a2"/>
    <w:uiPriority w:val="62"/>
    <w:unhideWhenUsed/>
    <w:qFormat/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auto"/>
        </w:tcBorders>
      </w:tcPr>
    </w:tblStylePr>
  </w:style>
  <w:style w:type="table" w:styleId="1ff3">
    <w:name w:val="Medium Shading 1"/>
    <w:basedOn w:val="a2"/>
    <w:uiPriority w:val="63"/>
    <w:unhideWhenUsed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2"/>
    <w:uiPriority w:val="63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2"/>
    <w:uiPriority w:val="63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2"/>
    <w:uiPriority w:val="63"/>
    <w:unhideWhenUsed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2"/>
    <w:uiPriority w:val="63"/>
    <w:unhideWhenUsed/>
    <w:qFormat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2"/>
    <w:uiPriority w:val="63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2"/>
    <w:uiPriority w:val="63"/>
    <w:unhideWhenUsed/>
    <w:qFormat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2"/>
    <w:uiPriority w:val="64"/>
    <w:unhideWhenUsed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2"/>
    <w:uiPriority w:val="64"/>
    <w:unhideWhenUsed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unhideWhenUsed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2"/>
    <w:uiPriority w:val="64"/>
    <w:unhideWhenUsed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2"/>
    <w:uiPriority w:val="64"/>
    <w:unhideWhenUsed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4">
    <w:name w:val="Medium List 1"/>
    <w:basedOn w:val="a2"/>
    <w:uiPriority w:val="65"/>
    <w:unhideWhenUsed/>
    <w:qFormat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2"/>
    <w:uiPriority w:val="65"/>
    <w:unhideWhenUsed/>
    <w:qFormat/>
    <w:rPr>
      <w:color w:val="000000" w:themeColor="text1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2"/>
    <w:uiPriority w:val="65"/>
    <w:unhideWhenUsed/>
    <w:qFormat/>
    <w:rPr>
      <w:color w:val="000000" w:themeColor="text1"/>
    </w:rPr>
    <w:tblPr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2"/>
    <w:uiPriority w:val="65"/>
    <w:unhideWhenUsed/>
    <w:qFormat/>
    <w:rPr>
      <w:color w:val="000000" w:themeColor="text1"/>
    </w:rPr>
    <w:tblPr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2"/>
    <w:uiPriority w:val="65"/>
    <w:unhideWhenUsed/>
    <w:qFormat/>
    <w:rPr>
      <w:color w:val="000000" w:themeColor="text1"/>
    </w:rPr>
    <w:tblPr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2"/>
    <w:uiPriority w:val="65"/>
    <w:unhideWhenUsed/>
    <w:qFormat/>
    <w:rPr>
      <w:color w:val="000000" w:themeColor="text1"/>
    </w:rPr>
    <w:tblPr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2"/>
    <w:uiPriority w:val="65"/>
    <w:unhideWhenUsed/>
    <w:qFormat/>
    <w:rPr>
      <w:color w:val="000000" w:themeColor="text1"/>
    </w:rPr>
    <w:tblPr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0">
    <w:name w:val="Medium List 2"/>
    <w:basedOn w:val="a2"/>
    <w:uiPriority w:val="66"/>
    <w:unhideWhenUsed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2"/>
    <w:uiPriority w:val="66"/>
    <w:unhideWhenUsed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2"/>
    <w:uiPriority w:val="66"/>
    <w:unhideWhenUsed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2"/>
    <w:uiPriority w:val="66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5">
    <w:name w:val="Medium Grid 1"/>
    <w:basedOn w:val="a2"/>
    <w:uiPriority w:val="67"/>
    <w:unhideWhenUsed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2"/>
    <w:uiPriority w:val="67"/>
    <w:unhideWhenUsed/>
    <w:tblPr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2">
    <w:name w:val="Medium Grid 1 Accent 2"/>
    <w:basedOn w:val="a2"/>
    <w:uiPriority w:val="67"/>
    <w:unhideWhenUsed/>
    <w:tblPr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2"/>
    <w:uiPriority w:val="67"/>
    <w:unhideWhenUsed/>
    <w:qFormat/>
    <w:tblPr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2"/>
    <w:uiPriority w:val="67"/>
    <w:unhideWhenUsed/>
    <w:tblPr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2"/>
    <w:uiPriority w:val="67"/>
    <w:unhideWhenUsed/>
    <w:tblPr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2">
    <w:name w:val="Medium Grid 1 Accent 6"/>
    <w:basedOn w:val="a2"/>
    <w:uiPriority w:val="67"/>
    <w:unhideWhenUsed/>
    <w:qFormat/>
    <w:tblPr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1">
    <w:name w:val="Medium Grid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2"/>
    <w:uiPriority w:val="68"/>
    <w:unhideWhenUsed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2"/>
    <w:uiPriority w:val="68"/>
    <w:unhideWhenUsed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2"/>
    <w:uiPriority w:val="68"/>
    <w:unhideWhenUsed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2"/>
    <w:uiPriority w:val="68"/>
    <w:unhideWhenUsed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2"/>
    <w:uiPriority w:val="69"/>
    <w:unhideWhenUsed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2"/>
    <w:uiPriority w:val="69"/>
    <w:unhideWhenUsed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7D8A0" w:themeFill="accent6" w:themeFillTint="7F"/>
      </w:tcPr>
    </w:tblStylePr>
  </w:style>
  <w:style w:type="table" w:styleId="aff2">
    <w:name w:val="Dark List"/>
    <w:basedOn w:val="a2"/>
    <w:uiPriority w:val="70"/>
    <w:unhideWhenUsed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2"/>
    <w:uiPriority w:val="70"/>
    <w:unhideWhenUsed/>
    <w:rPr>
      <w:color w:val="FFFFFF" w:themeColor="background1"/>
    </w:rPr>
    <w:tblPr/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3">
    <w:name w:val="Dark List Accent 2"/>
    <w:basedOn w:val="a2"/>
    <w:uiPriority w:val="70"/>
    <w:unhideWhenUsed/>
    <w:rPr>
      <w:color w:val="FFFFFF" w:themeColor="background1"/>
    </w:rPr>
    <w:tblPr/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2"/>
    <w:uiPriority w:val="70"/>
    <w:unhideWhenUsed/>
    <w:qFormat/>
    <w:rPr>
      <w:color w:val="FFFFFF" w:themeColor="background1"/>
    </w:rPr>
    <w:tblPr/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2"/>
    <w:uiPriority w:val="70"/>
    <w:unhideWhenUsed/>
    <w:rPr>
      <w:color w:val="FFFFFF" w:themeColor="background1"/>
    </w:rPr>
    <w:tblPr/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2"/>
    <w:uiPriority w:val="70"/>
    <w:unhideWhenUsed/>
    <w:rPr>
      <w:color w:val="FFFFFF" w:themeColor="background1"/>
    </w:rPr>
    <w:tblPr/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2"/>
    <w:uiPriority w:val="70"/>
    <w:unhideWhenUsed/>
    <w:rPr>
      <w:color w:val="FFFFFF" w:themeColor="background1"/>
    </w:rPr>
    <w:tblPr/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3">
    <w:name w:val="Colorful Shading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2"/>
    <w:uiPriority w:val="71"/>
    <w:unhideWhenUsed/>
    <w:rPr>
      <w:color w:val="000000" w:themeColor="text1"/>
    </w:rPr>
    <w:tblPr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2"/>
    <w:uiPriority w:val="71"/>
    <w:unhideWhenUsed/>
    <w:rPr>
      <w:color w:val="000000" w:themeColor="text1"/>
    </w:rPr>
    <w:tblPr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2"/>
    <w:uiPriority w:val="71"/>
    <w:unhideWhenUsed/>
    <w:qFormat/>
    <w:rPr>
      <w:color w:val="000000" w:themeColor="text1"/>
    </w:rPr>
    <w:tblPr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2"/>
    <w:uiPriority w:val="71"/>
    <w:unhideWhenUsed/>
    <w:rPr>
      <w:color w:val="000000" w:themeColor="text1"/>
    </w:rPr>
    <w:tblPr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2"/>
    <w:uiPriority w:val="71"/>
    <w:unhideWhenUsed/>
    <w:qFormat/>
    <w:rPr>
      <w:color w:val="000000" w:themeColor="text1"/>
    </w:rPr>
    <w:tblPr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4">
    <w:name w:val="Colorful List"/>
    <w:basedOn w:val="a2"/>
    <w:uiPriority w:val="72"/>
    <w:unhideWhenUsed/>
    <w:qFormat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2"/>
    <w:uiPriority w:val="72"/>
    <w:unhideWhenUsed/>
    <w:rPr>
      <w:color w:val="000000" w:themeColor="text1"/>
    </w:rPr>
    <w:tblPr/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5">
    <w:name w:val="Colorful List Accent 2"/>
    <w:basedOn w:val="a2"/>
    <w:uiPriority w:val="72"/>
    <w:unhideWhenUsed/>
    <w:rPr>
      <w:color w:val="000000" w:themeColor="text1"/>
    </w:rPr>
    <w:tblPr/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2"/>
    <w:uiPriority w:val="72"/>
    <w:unhideWhenUsed/>
    <w:rPr>
      <w:color w:val="000000" w:themeColor="text1"/>
    </w:rPr>
    <w:tblPr/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2"/>
    <w:uiPriority w:val="72"/>
    <w:unhideWhenUsed/>
    <w:rPr>
      <w:color w:val="000000" w:themeColor="text1"/>
    </w:rPr>
    <w:tblPr/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2"/>
    <w:uiPriority w:val="72"/>
    <w:unhideWhenUsed/>
    <w:qFormat/>
    <w:rPr>
      <w:color w:val="000000" w:themeColor="text1"/>
    </w:rPr>
    <w:tblPr/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5">
    <w:name w:val="Colorful List Accent 6"/>
    <w:basedOn w:val="a2"/>
    <w:uiPriority w:val="72"/>
    <w:unhideWhenUsed/>
    <w:rPr>
      <w:color w:val="000000" w:themeColor="text1"/>
    </w:rPr>
    <w:tblPr/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5">
    <w:name w:val="Colorful Grid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6">
    <w:name w:val="Colorful Grid Accent 6"/>
    <w:basedOn w:val="a2"/>
    <w:uiPriority w:val="73"/>
    <w:unhideWhenUsed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f6">
    <w:name w:val="Колонтитулы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2f2">
    <w:name w:val="Заголовок оглавления2"/>
    <w:basedOn w:val="11"/>
    <w:next w:val="a0"/>
    <w:uiPriority w:val="39"/>
    <w:semiHidden/>
    <w:unhideWhenUsed/>
    <w:qFormat/>
    <w:p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pple-converted-space">
    <w:name w:val="apple-converted-space"/>
    <w:basedOn w:val="a1"/>
    <w:qFormat/>
  </w:style>
  <w:style w:type="paragraph" w:customStyle="1" w:styleId="richfactdown-paragraph">
    <w:name w:val="richfactdown-paragraph"/>
    <w:basedOn w:val="a0"/>
    <w:qFormat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2f3">
    <w:name w:val="Сетка таблицы2"/>
    <w:basedOn w:val="a2"/>
    <w:uiPriority w:val="59"/>
    <w:qFormat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Обычный (веб) Знак"/>
    <w:link w:val="af1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9916</Words>
  <Characters>56522</Characters>
  <Application>Microsoft Office Word</Application>
  <DocSecurity>0</DocSecurity>
  <Lines>471</Lines>
  <Paragraphs>132</Paragraphs>
  <ScaleCrop>false</ScaleCrop>
  <Company>Самарский государственный экономический университет</Company>
  <LinksUpToDate>false</LinksUpToDate>
  <CharactersWithSpaces>66306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Екатерина Викторовна</dc:creator>
  <cp:lastModifiedBy>Басова Людмила Юрьевна</cp:lastModifiedBy>
  <cp:revision>31</cp:revision>
  <dcterms:created xsi:type="dcterms:W3CDTF">2024-09-09T18:32:00Z</dcterms:created>
  <dcterms:modified xsi:type="dcterms:W3CDTF">2024-11-19T09:38:00Z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86F42F64342049D3B19DBD2B33936273_13</vt:lpwstr>
  </property>
</Properties>
</file>