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12" w:rsidRDefault="00F2430E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:rsidR="00CB3812" w:rsidRDefault="00F2430E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:rsidR="00CB3812" w:rsidRDefault="00F2430E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:rsidR="00CB3812" w:rsidRDefault="00F2430E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:rsidR="00CB3812" w:rsidRDefault="00CB3812">
      <w:pPr>
        <w:rPr>
          <w:lang w:val="ru-RU"/>
        </w:rPr>
      </w:pPr>
    </w:p>
    <w:p w:rsidR="00CB3812" w:rsidRDefault="00F2430E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среднего профессионального и </w:t>
      </w:r>
      <w:r>
        <w:rPr>
          <w:lang w:val="ru-RU"/>
        </w:rPr>
        <w:t>предпрофессионального образования</w:t>
      </w:r>
    </w:p>
    <w:p w:rsidR="00CB3812" w:rsidRDefault="00CB3812">
      <w:pPr>
        <w:spacing w:after="0" w:line="240" w:lineRule="auto"/>
        <w:rPr>
          <w:lang w:val="ru-RU"/>
        </w:rPr>
      </w:pPr>
    </w:p>
    <w:p w:rsidR="00CB3812" w:rsidRDefault="00F2430E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  <w:t xml:space="preserve">факультета среднего профессионального и предпрофессионального      </w:t>
      </w:r>
    </w:p>
    <w:p w:rsidR="00CB3812" w:rsidRDefault="00F2430E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:rsidR="00CB3812" w:rsidRDefault="00CB3812">
      <w:pPr>
        <w:rPr>
          <w:lang w:val="ru-RU"/>
        </w:rPr>
      </w:pPr>
    </w:p>
    <w:p w:rsidR="00CB3812" w:rsidRDefault="00F2430E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  <w:t>УТВЕРЖДЕНО</w:t>
      </w:r>
    </w:p>
    <w:p w:rsidR="00CB3812" w:rsidRDefault="00F2430E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:rsidR="00CB3812" w:rsidRDefault="00F2430E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:rsidR="00CB3812" w:rsidRDefault="00CB381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CB3812" w:rsidRDefault="00F2430E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:rsidR="00CB3812" w:rsidRDefault="00CB381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:rsidR="00CB3812" w:rsidRDefault="00613BD8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Наименование дисциплины </w:t>
      </w:r>
      <w:r w:rsidR="00F2430E">
        <w:rPr>
          <w:lang w:val="ru-RU"/>
        </w:rPr>
        <w:t>М</w:t>
      </w:r>
      <w:r>
        <w:rPr>
          <w:lang w:val="ru-RU"/>
        </w:rPr>
        <w:t>ДК</w:t>
      </w:r>
      <w:r w:rsidR="00F2430E">
        <w:rPr>
          <w:lang w:val="ru-RU"/>
        </w:rPr>
        <w:t>.02</w:t>
      </w:r>
      <w:r>
        <w:rPr>
          <w:lang w:val="ru-RU"/>
        </w:rPr>
        <w:t>.01</w:t>
      </w:r>
      <w:r w:rsidR="00F2430E">
        <w:rPr>
          <w:lang w:val="ru-RU"/>
        </w:rPr>
        <w:t xml:space="preserve"> Судоустройство и правоохранительные органы</w:t>
      </w:r>
    </w:p>
    <w:p w:rsidR="00CB3812" w:rsidRDefault="00F2430E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:rsidR="00CB3812" w:rsidRDefault="00F2430E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F2430E">
      <w:pPr>
        <w:tabs>
          <w:tab w:val="left" w:pos="2774"/>
        </w:tabs>
        <w:spacing w:after="0" w:line="240" w:lineRule="auto"/>
        <w:jc w:val="center"/>
        <w:rPr>
          <w:lang w:val="ru-RU"/>
        </w:rPr>
        <w:sectPr w:rsidR="00CB381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lang w:val="ru-RU"/>
        </w:rPr>
        <w:t>Самара 2024</w:t>
      </w:r>
    </w:p>
    <w:tbl>
      <w:tblPr>
        <w:tblStyle w:val="ac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704"/>
        <w:gridCol w:w="567"/>
        <w:gridCol w:w="8338"/>
        <w:gridCol w:w="25"/>
        <w:gridCol w:w="2888"/>
        <w:gridCol w:w="89"/>
        <w:gridCol w:w="2557"/>
        <w:gridCol w:w="139"/>
      </w:tblGrid>
      <w:tr w:rsidR="00CB3812" w:rsidRPr="00613BD8">
        <w:tc>
          <w:tcPr>
            <w:tcW w:w="15307" w:type="dxa"/>
            <w:gridSpan w:val="8"/>
            <w:shd w:val="clear" w:color="auto" w:fill="auto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ОК 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B3812">
        <w:trPr>
          <w:tblHeader/>
        </w:trPr>
        <w:tc>
          <w:tcPr>
            <w:tcW w:w="704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gridSpan w:val="3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твет</w:t>
            </w:r>
          </w:p>
        </w:tc>
        <w:tc>
          <w:tcPr>
            <w:tcW w:w="2696" w:type="dxa"/>
            <w:gridSpan w:val="2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является назначением уголовного судопроизводства: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Защита личности от незаконного и необоснованного обвинения, осуждения, ограничения ее прав и свобод,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Уголовное преследование и назначение справедливого наказания лицам,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совершившим преступление,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Отказ от уголовного преследования невиновных, освобождение их от наказания,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Реабилитация каждого, кто необоснованно подвергся уголовному преследованию,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 Защита прав и законных интересов лиц и организаций, потерпевших от прест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уплений и защита личности от незаконного и необоснованного обвинения, осуждения, ограничения ее прав и свобод.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Какие законы определяют порядок уголовного судопроизводства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Порядок уголовного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судопроизводства на территории Российской Федерации устанавливается Уголовно-процессуальным кодексом РФ.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Порядок уголовного судопроизводства на территории Российской Федерации устанавливается Уголовно-процессуальным кодексом, основанным на Конституции Ро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ссийской Федерации.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Порядок уголовного судопроизводства на территории Российской Федерации устанавливается общепризнанными принципами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инормами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международного права, и международными договорами Российской Федерации,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Порядок уголовного судопроизводства 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территории Российской Федерации устанавливается международным договором Российской Федерации.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Действие уголовно-процессуального закона в пространстве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Производство по уголовному делу на территории РФ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ведется в соответствии с УПК РФ,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Производство по уголовному делу на территории РФ ведется в соответствии с международным договором РФ,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Производство по уголовному делу на территории РФ ведется в соответствии с УПК РФ, если международным договором РФ не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установлено иное.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нет верного ответа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Действие уголовно-процессуального закона в отношении иностранных граждан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Производство по уголовным делам о преступлениях, совершенных иностранными гражданами на те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рритории РФ ведется в соответствии с правилами УПК РФ,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Производство по уголовным делам о преступлениях, совершенных иностранными гражданами ведется в соответствии с правилами уголовно-процессуального закона, действующего на территории государства,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гражданином которого является лицо, совершившее преступление на территории РФ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Производство по уголовным делам о преступлениях, совершенных иностранными гражданами на территории РФ ведется в соответствии с правилами у уголовно-процессуального законодатель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ства той страны, гражданином которой является потерпевший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нет верного ответа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Уголовное судопроизводство не имеет своим назначением защиту прав и законных интересов лиц и организаций, потерпевших от прес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туплений.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защиту личности от незаконного и необоснованного обвинения, ограничение ее прав и свобод.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уголовное преследование и назначение виновным справедливого наказания.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отказ от уголовного преследования невиновных, освобождение их от наказания,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реабилитация каждого, кто необоснованно подвергся уголовному преследованию.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обеспечение возможности реализации прав всех участников уголовного процесса.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УПК РФ устанавливает уголовный процесс как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обвинительный.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розыскной.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смешанный (обвинительно-розыскной).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состязательный.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Источник уголовно – процессуального права это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любой нормативно – правовой акт, принятый высшим законодательным органом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РФ.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нормативно – правовой акт, принятый любым законодательным органом РФ.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те нормативно – правовые акты, которые регулируют уголовно - процессуальные отношения, т.е. создают правила поведения участников судопроизводства.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нормативно-правовой акт, при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нятый законодательным органом субъекта РФ.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Можно ли признать следующее утверждение верным? «Уголовно-процессуальное право-это отрасль российского права, представляющая собой систему правовых норм и инстит</w:t>
            </w:r>
            <w:r>
              <w:rPr>
                <w:rFonts w:eastAsia="Arial Unicode MS"/>
                <w:sz w:val="20"/>
                <w:szCs w:val="20"/>
                <w:lang w:val="ru-RU"/>
              </w:rPr>
              <w:t>утов, которые регулируют либо оказывают влияние на общественные отношения, возникающие и функционирующие в различных стадиях уголовного судопроизводства»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ответил (да) 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Из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чего состоит уголовно-процессуальное право?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подотраслей</w:t>
            </w:r>
            <w:proofErr w:type="spell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, институтов и норм</w:t>
            </w:r>
          </w:p>
        </w:tc>
        <w:tc>
          <w:tcPr>
            <w:tcW w:w="2696" w:type="dxa"/>
            <w:gridSpan w:val="2"/>
            <w:shd w:val="clear" w:color="auto" w:fill="FFFFFF" w:themeFill="background1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правильно назвал 2  </w:t>
            </w:r>
            <w:r>
              <w:rPr>
                <w:rFonts w:asciiTheme="minorHAnsi" w:eastAsiaTheme="minorHAnsi" w:hAnsiTheme="minorHAnsi" w:cstheme="minorBidi"/>
                <w:sz w:val="22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составные части из 3 перечисленных 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Что является основным источником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уголовно-процессуального права?</w:t>
            </w:r>
          </w:p>
          <w:p w:rsidR="00CB3812" w:rsidRDefault="00CB381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Уголовно-процессуальный кодекс РФ / УПК РФ</w:t>
            </w:r>
          </w:p>
          <w:p w:rsidR="00CB3812" w:rsidRDefault="00CB381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69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полное или сокращенное название (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Уголовно-процессуальный кодекс РФ)</w:t>
            </w:r>
          </w:p>
        </w:tc>
      </w:tr>
      <w:tr w:rsidR="00CB3812">
        <w:tc>
          <w:tcPr>
            <w:tcW w:w="704" w:type="dxa"/>
            <w:shd w:val="clear" w:color="auto" w:fill="FFFFFF" w:themeFill="background1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Может ли в ходе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уголовного судопроизводства применятся закон, противоречащий УПК РФ?</w:t>
            </w:r>
          </w:p>
        </w:tc>
        <w:tc>
          <w:tcPr>
            <w:tcW w:w="2977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ответил (нет)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Кем осуществляется правосудие по уголовному делу в Российской Федерации?</w:t>
            </w:r>
          </w:p>
        </w:tc>
        <w:tc>
          <w:tcPr>
            <w:tcW w:w="2977" w:type="dxa"/>
            <w:gridSpan w:val="2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Только судом/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судом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обучающимся правильно указал на один из правильных вариантов (Только судом/ судом)</w:t>
            </w:r>
          </w:p>
        </w:tc>
      </w:tr>
      <w:tr w:rsidR="00CB3812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Можно ли применять в уголовном судопроизводстве насилие, пытки, жестокое или унижающее человеческое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достоинство обращение?</w:t>
            </w:r>
          </w:p>
        </w:tc>
        <w:tc>
          <w:tcPr>
            <w:tcW w:w="2977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ответил (нет)</w:t>
            </w:r>
          </w:p>
        </w:tc>
      </w:tr>
      <w:tr w:rsidR="00CB3812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Верно ли утверждение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«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Принцип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уголовного судопроизводства – это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закрепленные в нормах права формы и методы судопроизводства»?</w:t>
            </w:r>
          </w:p>
        </w:tc>
        <w:tc>
          <w:tcPr>
            <w:tcW w:w="2977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ответил (нет)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При расследовании уголовного дела о разбое, совершенном организованной группой ранее судимых лиц, следователь получил от сотрудника оперативного подразделения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сведения о месте нахождения тайника с оружием, добытые в ходе оперативно-розыскной деятельности путем использования специальных технических средств. Информация об организации оперативно-розыскных мероприятий, средствах, используемых при их проведении, сост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авляет государственную тайну.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Возможно ли использование информации, полученной при проведении оперативно-розыскных мероприятий, в уголовном процессе в заданной ситуации? </w:t>
            </w:r>
          </w:p>
          <w:p w:rsidR="00CB3812" w:rsidRDefault="00CB381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</w:p>
        </w:tc>
        <w:tc>
          <w:tcPr>
            <w:tcW w:w="2977" w:type="dxa"/>
            <w:gridSpan w:val="2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Да / Возможно. В УПК и законе «Об ОРД» содержатся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нормы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регулирующие возможность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использования результатов ОРМ в уголовном процессе.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и(или) «возможно»;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даны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сущностно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верные пояснения о возможности использования результа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тов ОРМ в уголовном процессе.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Пассажирский круизный лайнер «Великий Новгород» под флагом Российской Федерации совершал рейс по маршруту Сочи — Барселона — Сочи. Когда лайнер находился в порту г. Варна (Болгария), матрос Толкунов (гражданин РФ) в ходе кон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фликта с боцманом Чичкиным (гражданином Украины) нанес последнему в кают-компании лайнера ножевое ранение, от которого Чичкин скончался в госпитале г. Варна.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lastRenderedPageBreak/>
              <w:t>В соответствии с законодательством какого государства должно проводиться расследование данного пре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ступления?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В соответствии с законодательством РФ.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задачи:  «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В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соответствии с законодательством РФ».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районный суд поступило уголовное дело в отношении Назарова,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обвиняющегося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в совершении преступления, предусмотренного ч. 4 ст. 159 УК РФ. Уголовное дело было принято к производству судьей Сафоновой, имеющей стаж работы судьей 1 месяц. В целях контроля за деятельностью судьи при рассмотрении данного уголовного дела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председатель районного суда истребовал уголовное дело у судьи и после его изучения дал указания, на каких доказательствах она должна основывать обвинительный приговор по данному уголовному делу.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Были ли нарушены принципы уголовного процесса? Если да, то ка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кие?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 / были. Нарушен принцип независимости судей</w:t>
            </w:r>
          </w:p>
        </w:tc>
        <w:tc>
          <w:tcPr>
            <w:tcW w:w="269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и(или) «были»;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указа, что нарушен принцип независимости судей.</w:t>
            </w:r>
          </w:p>
          <w:p w:rsidR="00CB3812" w:rsidRDefault="00CB381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сообщению о причинении телесных повреждений Захарову выехала следственно-оперативная группа. Прибыв на место происшествия, следователь начал осмотр квартиры, однако через 10 минут после начала осмотра брат Захарова, проживающий в квартире, заявил, что в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озражает против производства данного следственного действия, ссылаясь на неприкосновенность жилища.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Каким уголовно-процессуальным принципом должен руководствоваться следователь в заданной ситуации?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Принципом неприкосновенности жилища.</w:t>
            </w:r>
          </w:p>
        </w:tc>
        <w:tc>
          <w:tcPr>
            <w:tcW w:w="269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сослался на принцип «Неприкосновенности жилища».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Подсудимый Смирнов сделал письменное заявление о том, что отказывается от защитника по назначению, так как свое последнее слово согласовал с адвокатом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соглашению, не явившимся на судебное заседание. Против проведения судебного заседания в отсутствие последнего он не возражал. Суд удовлетворил требования Смирнова, приняв его отказ от защитника в порядке ст. 52 УПК РФ.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Согласно какому уголовно-процессуальн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ому принципу, должна разрешаться заданная ситуация?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Согласно принципу </w:t>
            </w:r>
            <w:r>
              <w:rPr>
                <w:lang w:val="ru-RU"/>
              </w:rPr>
              <w:t>«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Обеспечения подозреваемому и обвиняемому права на защиту»</w:t>
            </w:r>
          </w:p>
        </w:tc>
        <w:tc>
          <w:tcPr>
            <w:tcW w:w="269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сослался на принцип: «Обеспечения подозреваемому и обвин</w:t>
            </w:r>
            <w:r>
              <w:rPr>
                <w:rFonts w:eastAsiaTheme="minorHAnsi"/>
                <w:sz w:val="20"/>
                <w:szCs w:val="20"/>
                <w:lang w:val="ru-RU"/>
              </w:rPr>
              <w:t>яемому права на защиту»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Председатель районного суда, являясь единственным судьей данного района, рассмотрел уголовное дело по обвинению Усольцева и вынес обвинительный приговор. По апелляционной жалобе осужденного приговор был отменен, дело направлено на новое рассмотрение в тот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же суд.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Вправе ли этот же судья повторно рассмотреть данное дело в суде первой инстанции в заданной ситуации?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Нет/ Не вправе.</w:t>
            </w:r>
          </w:p>
        </w:tc>
        <w:tc>
          <w:tcPr>
            <w:tcW w:w="269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«нет» и(или) «не вправе».</w:t>
            </w:r>
          </w:p>
        </w:tc>
      </w:tr>
      <w:tr w:rsidR="00CB3812" w:rsidRPr="00613BD8">
        <w:tc>
          <w:tcPr>
            <w:tcW w:w="704" w:type="dxa"/>
            <w:shd w:val="clear" w:color="auto" w:fill="auto"/>
          </w:tcPr>
          <w:p w:rsidR="00CB3812" w:rsidRDefault="00CB381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  <w:gridSpan w:val="3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тановлением судьи районного суда помощнику прокурора района было отказано в допуске в судебное заседание по уголовному делу в отношении Дмитриева для участия в качестве государственного обвинителя, как не наделенному соответствующими полномочиями. В обосно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вание своей позиции судья указал, что обвинение в суде может поддерживать лишь прокурор, но не его помощник.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Законно ли постановление судьи? </w:t>
            </w:r>
          </w:p>
        </w:tc>
        <w:tc>
          <w:tcPr>
            <w:tcW w:w="2977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Нет/ Не законно</w:t>
            </w:r>
          </w:p>
        </w:tc>
        <w:tc>
          <w:tcPr>
            <w:tcW w:w="269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обучающимся дан ответ на вопрос задачи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«нет» и(или) «не законно».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5168" w:type="dxa"/>
            <w:gridSpan w:val="7"/>
            <w:shd w:val="clear" w:color="auto" w:fill="auto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>ПК 2.1 - ОСУЩЕСТВЛЯТЬ КОНТРОЛЬ СОБЛЮДЕНИЯ ЗАКОНОДАТЕЛЬСТВА РФ СУБЪЕКТАМИ ПРАВА.</w:t>
            </w:r>
          </w:p>
        </w:tc>
      </w:tr>
      <w:tr w:rsidR="00CB3812">
        <w:trPr>
          <w:gridAfter w:val="1"/>
          <w:wAfter w:w="139" w:type="dxa"/>
          <w:tblHeader/>
        </w:trPr>
        <w:tc>
          <w:tcPr>
            <w:tcW w:w="1271" w:type="dxa"/>
            <w:gridSpan w:val="2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338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46" w:type="dxa"/>
            <w:gridSpan w:val="2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741" w:hanging="709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органы наделены правом осуществления уголовно-процессуальной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деятельности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Судьи, следователи, дознаватели, прокуроры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Конституционный суд РФ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Арбитражные суды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Оперативные подразделения органов внутренних дел РФ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Какие виды уголовного преследования названы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УПК РФ?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В уголовном процессе осуществляется прокурорское преследование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В уголовном процессе осуществляется следственное преследование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 xml:space="preserve">В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уголовном процессе преследование осуществляется в публичном и частном обвинении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 уголовном процессе преследован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ие осуществляется в публичном, частно-публичном и частном обвинении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положено в основу применяемых видов уголовного преследования?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вид уголовного преследования зависит от ходатайства, заявленного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обвиняемым, подсудимым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вид уголовного преследования зависит от мнения прокурора 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вид уголовного преследования зависит от 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вид уголовного преследования в ходе предварительного расследования и в суде избирается в зависимости от характера и тяжести сове</w:t>
            </w:r>
            <w:r>
              <w:rPr>
                <w:rFonts w:eastAsiaTheme="minorHAnsi"/>
                <w:sz w:val="20"/>
                <w:szCs w:val="20"/>
                <w:lang w:val="ru-RU"/>
              </w:rPr>
              <w:t>ршенного преступления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Обязательно ли наличие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заявления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потерпевшего при публичном обвинении?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Возбуждение уголовного дела публичного обвинения возможно без заявления потерпевшего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Возбуждение уголовного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дела публичного обвинения невозможно без заявления потерпевшего.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Прокурор принимает решение о наличии либо отсутствии заявления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Следователь принимает решение о наличии либо отсутствии заявления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Обяза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тельно ли наличие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заявления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потерпевшего при частном обвинении?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Прокурор принимает решение о наличии либо отсутствии заявления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 Следователь принимает решение о наличии либо отсутствии заявления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Уголовное дело частного обвинения возбуждается не иначе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 по заявлению потерпевшего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Уголовное дело частного обвинения может быть возбуждено судом без жалобы потерпевшего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Можно ли прекратить публичное уголовное преследование за примирением сторон?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Уголовное дело публичного обвинения, как правило, за примирением сторон прекращению не подлежит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Б Уголовное дело публичного обвинения может быть прекращено на основании заявления потерпевшего в отношении лица, подозреваемого или обвиняемого в совершении пр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еступления небольшой или средней тяжести в случаях, если это лицо примирилось с потерпевшим и загладило причиненный вред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Уголовное дело публичного обвинения может быть прекращено судом по указанию прокурора.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Б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Прокурор осуществляет в отношении органов, осуществляющих предварительное расследование…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надзор.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наблюдение.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процессуальный контроль.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судебный контроль.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Кто может быть понятым в уголовном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судопроизводстве?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 заинтересованное в исходе уголовного дела лицо/ не заинтересованное лицо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указал один или оба правильных ответа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заинтересованное в исходе уголовного дела лицо/ не заинтересованное лицо ) 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Кто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может  признать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лицо виновным в совершении преступления и назначить ему наказание?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Только суд/ суд</w:t>
            </w:r>
          </w:p>
        </w:tc>
        <w:tc>
          <w:tcPr>
            <w:tcW w:w="2646" w:type="dxa"/>
            <w:gridSpan w:val="2"/>
            <w:shd w:val="clear" w:color="auto" w:fill="FFFFFF" w:themeFill="background1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правильно указал один или оба правильных ответа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(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Только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суд/ суд)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может выносить решение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об избрании меры пресечения в виде заключения под стражу, домашнего ареста, залога, запрета определенных действий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Только суд/ суд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</w:t>
            </w:r>
            <w:r>
              <w:rPr>
                <w:rFonts w:eastAsiaTheme="minorHAnsi"/>
                <w:sz w:val="20"/>
                <w:szCs w:val="20"/>
                <w:lang w:val="ru-RU"/>
              </w:rPr>
              <w:t>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правильно указал один или оба правильных ответа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(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Только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суд/ суд)</w:t>
            </w:r>
          </w:p>
        </w:tc>
      </w:tr>
      <w:tr w:rsidR="00CB3812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FFFFFF" w:themeFill="background1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имеет право проверять исполнение требований федерального закона при приеме, регистрации и разрешении сообщений о преступлениях</w:t>
            </w:r>
          </w:p>
        </w:tc>
        <w:tc>
          <w:tcPr>
            <w:tcW w:w="2913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Прокурор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- обучающийся правильно указал (Прокурор)</w:t>
            </w:r>
          </w:p>
        </w:tc>
      </w:tr>
      <w:tr w:rsidR="00CB3812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имеет право требовать от органов дознания и следственных органов устранения нарушений федерального законодательства, допущенных при приеме, регистрации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и разрешении сообщений о преступлениях, производстве дознания или предварительного следствия</w:t>
            </w:r>
          </w:p>
        </w:tc>
        <w:tc>
          <w:tcPr>
            <w:tcW w:w="2913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Прокурор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(Прокурор)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Кто имеет право поручать производство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предварительного следствия следователю либо нескольким следователям, а также изымать уголовное дело у следователя и передавать его другому следователю с обязательным указанием оснований такой передачи, создавать следственную группу, изменять ее состав либо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принимать уголовное дело к своему производству</w:t>
            </w:r>
          </w:p>
        </w:tc>
        <w:tc>
          <w:tcPr>
            <w:tcW w:w="2913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 следственного органа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указал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следственного органа )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Кто имеет право проверять материалы проверки с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ообщения о преступлении или материалы уголовного дела, отменять незаконные или необоснованные постановления следователя</w:t>
            </w:r>
          </w:p>
        </w:tc>
        <w:tc>
          <w:tcPr>
            <w:tcW w:w="2913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 следственного органа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правильно указал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Руководитель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следственного органа )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Студент 2 курса дневного отделения представил на кафедру отчет по практике, в котором среди прочей проделанной работы было указано следующее, что он проводил допрос свидетеля по уголовному делу.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Правомерен ли такой допрос?</w:t>
            </w:r>
          </w:p>
        </w:tc>
        <w:tc>
          <w:tcPr>
            <w:tcW w:w="2913" w:type="dxa"/>
            <w:gridSpan w:val="2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Нет /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Не правомерен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«нет» и(или) «не правомерен».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отношении обвиняемого в совершении кражи Н., проживающего на территории г. Сызрань, была избрана мера пресечен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ия в виде подписки о невыезде и надлежащем поведении. Спустя трое суток следователь направил Н. повестку с целью вызова на допрос. В назначенное время обвиняемый не явился. Мать Н. сообщила, что ее сын был задержан сотрудниками полиции за пределами г. Сызр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ань и впоследствии подвергнут административному аресту за управление автомашиной в состоянии алкогольного опьянения. В свое оправдание Н. заявил, что устроился работать таксистом, чтобы на вырученные деньги возместить причиненный преступлением вред.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Допуще</w:t>
            </w:r>
            <w:r>
              <w:rPr>
                <w:rFonts w:eastAsiaTheme="minorHAnsi"/>
                <w:sz w:val="20"/>
                <w:szCs w:val="20"/>
                <w:lang w:val="ru-RU"/>
              </w:rPr>
              <w:t>ны ли обвиняемым Н. нарушения обязательств, предусмотренных подпиской о невыезде?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Да/ Нарушены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 (или) «Нарушены»</w:t>
            </w:r>
          </w:p>
          <w:p w:rsidR="00CB3812" w:rsidRDefault="00CB381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постановлении судьи об избрании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отношении обвиняемого меры пресечения в виде домашнего ареста были указаны следующие ограничения: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— общаться с родственниками как лично, так и при использовании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любых средств связи;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— получать и отправлять корреспонденцию.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Для обеспечения этих ограничений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судья распорядился изъять у обвиняемого компьютер с доступом в Интернет, сотовый и домашний телефоны, телевизор.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Правомерно ли решение судьи в части изъятия вышеуказанного имущества?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Не правомерны/ Действия суда не правомерны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засчитывается как </w:t>
            </w:r>
            <w:r>
              <w:rPr>
                <w:rFonts w:eastAsiaTheme="minorHAnsi"/>
                <w:sz w:val="20"/>
                <w:szCs w:val="20"/>
                <w:lang w:val="ru-RU"/>
              </w:rPr>
              <w:t>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- обучающимся дан ответ на вопрос задачи «Не правомерны» 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«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суда не правомерны »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Потерпевший по делу о разбойном нападении Х. обратился к следователю с устной просьбой о возмещении ему имущественного вреда,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причиненного преступлением, и затрат, понесенных в связи с лечением. Следователь сообщил потерпевшему, что данную просьбу следует заявить в письменной форме и только после установления и привлечения к ответственности лиц, совершивших преступление. В данный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момент лица, подлежащие привлечению к ответственности, не установлены, и такая просьба не может быть удовлетворена.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Правомерны ли действия следователя?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Не правомерны/ Действия следователя не правомерны</w:t>
            </w:r>
          </w:p>
        </w:tc>
        <w:tc>
          <w:tcPr>
            <w:tcW w:w="2646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</w:t>
            </w:r>
            <w:r>
              <w:rPr>
                <w:rFonts w:eastAsiaTheme="minorHAnsi"/>
                <w:sz w:val="20"/>
                <w:szCs w:val="20"/>
                <w:lang w:val="ru-RU"/>
              </w:rPr>
              <w:t>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«Не правомерны» 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«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следователя не правомерны »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рассмотрении уголовного дела по обвинению И. в совершении разбойного нападения на А. государственный обвинитель счел необходимым заявить ходатайст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 об изменении объема обвинения. Потерпевший А., не согласный с таким заявлением прокурора, решил подать жалобу на его действия в суд.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Может ли А. обжаловать действия государственного обвинителя в заданной ситуации судье?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Да/ Может</w:t>
            </w:r>
          </w:p>
        </w:tc>
        <w:tc>
          <w:tcPr>
            <w:tcW w:w="264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обучающимся дан ответ на вопрос задачи «Да» и (или) «Может»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Следователю К. необходимо было установить наличие особых примет на теле у подозреваемой Б., однако та отказалась от освидетельствования в присутствии следователя. Следователь принял решение о принудительном освидетельствовании.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Правомерны ли действия след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ователя?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правомерны/ Действия следователя не правомерны</w:t>
            </w:r>
          </w:p>
        </w:tc>
        <w:tc>
          <w:tcPr>
            <w:tcW w:w="264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«Не правомерны» 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« Действия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следователя не правомерны ».</w:t>
            </w:r>
          </w:p>
        </w:tc>
      </w:tr>
      <w:tr w:rsidR="00CB3812" w:rsidRPr="00613BD8">
        <w:trPr>
          <w:gridAfter w:val="1"/>
          <w:wAfter w:w="139" w:type="dxa"/>
        </w:trPr>
        <w:tc>
          <w:tcPr>
            <w:tcW w:w="1271" w:type="dxa"/>
            <w:gridSpan w:val="2"/>
            <w:shd w:val="clear" w:color="auto" w:fill="auto"/>
          </w:tcPr>
          <w:p w:rsidR="00CB3812" w:rsidRDefault="00CB381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338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Гражданка Аэлита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Копенкина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>, жительниц</w:t>
            </w:r>
            <w:r>
              <w:rPr>
                <w:rFonts w:eastAsiaTheme="minorHAnsi"/>
                <w:sz w:val="20"/>
                <w:szCs w:val="20"/>
                <w:lang w:val="ru-RU"/>
              </w:rPr>
              <w:t>а военного городка, была изнасилована неизвестным. В ходе допроса она указала, что насильник был одет в военную форму, погоны свидетельствовали о его офицерском чине. По договоренности с начальником гарнизона был объявлен срочный сбор всего офицерского сос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тава в актовом зале. Следователь предложил гражданке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Копенкиной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пройти по рядам и опознать среди присутствующих напавшего. В результате она указала на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Козлевича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как на лицо, совершившее преступление.</w:t>
            </w:r>
          </w:p>
        </w:tc>
        <w:tc>
          <w:tcPr>
            <w:tcW w:w="2913" w:type="dxa"/>
            <w:gridSpan w:val="2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правомерны/ Действия следователя не правомерны</w:t>
            </w:r>
          </w:p>
        </w:tc>
        <w:tc>
          <w:tcPr>
            <w:tcW w:w="2646" w:type="dxa"/>
            <w:gridSpan w:val="2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«Не правомерны» или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« Действия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следователя не правомерны ».</w:t>
            </w:r>
          </w:p>
        </w:tc>
      </w:tr>
    </w:tbl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tbl>
      <w:tblPr>
        <w:tblStyle w:val="ac"/>
        <w:tblpPr w:leftFromText="180" w:rightFromText="180" w:vertAnchor="page" w:horzAnchor="margin" w:tblpY="751"/>
        <w:tblW w:w="15307" w:type="dxa"/>
        <w:tblLook w:val="04A0" w:firstRow="1" w:lastRow="0" w:firstColumn="1" w:lastColumn="0" w:noHBand="0" w:noVBand="1"/>
      </w:tblPr>
      <w:tblGrid>
        <w:gridCol w:w="1100"/>
        <w:gridCol w:w="8621"/>
        <w:gridCol w:w="2935"/>
        <w:gridCol w:w="2651"/>
      </w:tblGrid>
      <w:tr w:rsidR="00CB3812" w:rsidRPr="00613BD8">
        <w:tc>
          <w:tcPr>
            <w:tcW w:w="15307" w:type="dxa"/>
            <w:gridSpan w:val="4"/>
            <w:shd w:val="clear" w:color="auto" w:fill="auto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ПК 2.2 - ОСУЩЕСТВЛЯТЬ ПРЕДУПРЕЖДЕНИЕ ПРАВОНАРУШЕНИЙ, ВЫЯВЛЯТЬ И УСТРАНЯТЬ ПРИЧИНЫ И УСЛОВИЯ,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СПОСОБСТВУЮЩИЕ ИХ СОВЕРШЕНИЮ</w:t>
            </w:r>
          </w:p>
        </w:tc>
      </w:tr>
      <w:tr w:rsidR="00CB3812">
        <w:trPr>
          <w:tblHeader/>
        </w:trPr>
        <w:tc>
          <w:tcPr>
            <w:tcW w:w="1100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883" w:hanging="818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  <w:p w:rsidR="00CB3812" w:rsidRDefault="00CB3812">
            <w:pPr>
              <w:ind w:firstLine="32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Что является полномочиями суда?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он осуществляет уголовное преследование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он в досудебном производстве принимает решения о применении мер процессуального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принуждения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он признает лицо виновным в совершении преступления и назначает ему наказание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он может признать лицо виновным в совершении преступления и назначить ему наказание, применить к лицу принудительные меры медицинского характера или воспитательно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го воздействия, отменить или изменить решение, принятое нижестоящим судом, в ходе досудебного производства принимает решения о применении мер процессуального принуждения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Кем оцениваются доказательства по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делу?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самим обвиняемым, подозреваемым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всеми участниками уголовного судопроизводства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 оперативными подразделениями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ОВД 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судьей, присяжными заседателями, прокурором, следователем, дознавателем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Имеют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ли доказательства заранее установленную силу?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Ни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одно доказательство не имеет заранее установленной силы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УПК и УК ограничивают круг составов, по которым есть доказательства с заранее установленной силой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Заключение эксперта по делу имеет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преимущественное значение в числе доказательств, полученных по делу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все ответы верные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Нужно ли при получении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доказательств  соблюдать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процессуальную форму?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Это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не предусмотрено УПК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При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получении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доказательств должна быть соблюдена процессуальная форма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Доказательства получаются произвольно, без соблюдения процессуальной формы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Все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ответы верны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Нужно ли при получении доказательств соблюдать проц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ессуальный порядок?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Процессуальный порядок при получении доказательств из источников, указанных в законе, должен был соблюден в обязательном порядке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Доказательства могут быть получены произвольно, без соблюдения предписанного законом порядка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Это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 п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редусмотрено УПК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Все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ответы верны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Возможно ли задержание подозреваемого в порядке ст. 91 УПК РФ?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до  возбуждения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уголовного дела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  подозрению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преступлении, за которое может быть назначено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наказание не связанное с лишением свободы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только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  подозрению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особо тяжком преступлении,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 задержание в порядке ст. 91 УПК РФ возможно только после возбуждения уголовного дела по подозрению в совершение преступления, за которое может быть назначено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наказание, связанное с лишением свободы.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Какой документ является процессуальным основанием привода как меры процессуального принуждения?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копия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рапорта  от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начальника оперативного подразделения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Б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постановление следователя, дознавателя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определение суда о приводе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постановление следователя, дознавателя, судьи, определение суда</w:t>
            </w:r>
          </w:p>
          <w:p w:rsidR="00CB3812" w:rsidRDefault="00CB381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Подлежат ли выявлению по уголовному делу обстоятельства,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способствовавшие совершению преступления?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подлежат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 подлежат)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Можно ли содержать задержанного более 48 часов без судебного решения?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Да/ можно</w:t>
            </w:r>
          </w:p>
        </w:tc>
        <w:tc>
          <w:tcPr>
            <w:tcW w:w="2651" w:type="dxa"/>
            <w:shd w:val="clear" w:color="auto" w:fill="FFFFFF" w:themeFill="background1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обучающийся указал один из или оба правильных ответов (да/ можно)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Для избрания каких мер пресечения основанием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является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пресечение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(предупреждение) продолжения преступной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деятельностью?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Для всех/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подписка о невыезде;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личное поручительство;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наблюдение командования воинской части;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присмотр за несовершеннолетним обвиняемым;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запрет определенных действий;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залог;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домашний арест;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заключение под стражу</w:t>
            </w:r>
          </w:p>
        </w:tc>
        <w:tc>
          <w:tcPr>
            <w:tcW w:w="2651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Ответ засчитывается как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указал все меры пресечение или указал (для всех)</w:t>
            </w:r>
          </w:p>
        </w:tc>
      </w:tr>
      <w:tr w:rsidR="00CB3812" w:rsidRPr="00613BD8">
        <w:tc>
          <w:tcPr>
            <w:tcW w:w="1100" w:type="dxa"/>
            <w:shd w:val="clear" w:color="auto" w:fill="FFFFFF" w:themeFill="background1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Кем осуществляется привод?</w:t>
            </w:r>
          </w:p>
        </w:tc>
        <w:tc>
          <w:tcPr>
            <w:tcW w:w="2935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органами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дознания,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сотрудниками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органов принудительного исполнения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указал один из или оба правильных ответа (органами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дознания,  сотрудниками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органов принудительного исполнения)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 кому применяется обязательство о явке?</w:t>
            </w:r>
          </w:p>
        </w:tc>
        <w:tc>
          <w:tcPr>
            <w:tcW w:w="2935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подозреваемому, обвиняемому, потерпевшему, свидетелю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обучающимся правильно не менее 3 или всех участников в отношении которых применяется обязательство о явке  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Какими процессуальными документами разрешаются заявленные ходатайства?</w:t>
            </w:r>
          </w:p>
        </w:tc>
        <w:tc>
          <w:tcPr>
            <w:tcW w:w="2935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Постановлением или определением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указал один из или оба правильных ответа (Постановлением или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определением )</w:t>
            </w:r>
            <w:proofErr w:type="gramEnd"/>
          </w:p>
        </w:tc>
      </w:tr>
      <w:tr w:rsidR="00CB3812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Не позднее какого срока должно быть рассмотрено ходатайство прокурором или руководителем следственного органа?</w:t>
            </w:r>
          </w:p>
        </w:tc>
        <w:tc>
          <w:tcPr>
            <w:tcW w:w="2935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3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суток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указал (3 суток) 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Расследуя дело по обвинению 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Бучкина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 в совершении квартирной кражи, следователь произвел осмотр места происшествия, в ходе которого был обнаружен и изъят след обуви. Затем в личной беседе следователь попросил оперуполномоченного Сидорова произвести осмотр в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 квартире 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Бучкина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. В ходе осмотра Сидоров обнаружил и изъял принадлежащие 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Бучкину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 ботинки. Экспертиза показала, что след обуви, изъятый с места происшествия, оставлен ботинком, принадлежащим </w:t>
            </w:r>
            <w:proofErr w:type="spellStart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>Бучкину</w:t>
            </w:r>
            <w:proofErr w:type="spellEnd"/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 xml:space="preserve">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ru-RU"/>
              </w:rPr>
              <w:tab/>
              <w:t>Правомерны ли действия следователя?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правомерны/ Дей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ствия следователя не правомерны</w:t>
            </w:r>
          </w:p>
        </w:tc>
        <w:tc>
          <w:tcPr>
            <w:tcW w:w="2651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«Не правомерны» или «Действия следователя не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правомерны »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>.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Расследуя уголовное дело по обвинению Никитина в разбойном нападе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нии на гражданку Литвинову, следователь установил, что обвиняемый склонял свидетелей Попова и Мальцева (очевидцев преступления) изменить ранее данные ими показания, высказывая различного рода угрозы в их адрес.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Вправе ли следователь применить к Никитину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меру пресечения?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вправе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 вправе)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Своим постановлением об избрании обвиняемому домашнего ареста в качестве меры пресечения судья </w:t>
            </w:r>
            <w:r>
              <w:rPr>
                <w:rFonts w:eastAsiaTheme="minorHAnsi"/>
                <w:sz w:val="20"/>
                <w:szCs w:val="20"/>
                <w:lang w:val="ru-RU"/>
              </w:rPr>
              <w:t>возложил на подразделение уголовного розыска осуществление контроля за соблюдением установленных ограничений.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Правомерно ли решение суда?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 правомерно/ Решение суда не правомерно</w:t>
            </w:r>
          </w:p>
        </w:tc>
        <w:tc>
          <w:tcPr>
            <w:tcW w:w="2651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ответ на вопрос задачи «Не правомерно» или «Решение суда не правомерно».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дежурную часть районного отдела полиции поступило телефонное сообщение от гражданина Иванова о совершении в его отношении преступления, предусмотренного ч. 1 ст. 162 УК РФ.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Изложив  обстоятельства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совершения преступления, гражданин Иванов сообщил о том, что явиться в отдел не может по состоянию здоровья. Дежурный сотрудник полиции разъяснил Иванову, что может принять от него заявление о возбуждении уголовного дела только при </w:t>
            </w:r>
            <w:r>
              <w:rPr>
                <w:rFonts w:eastAsiaTheme="minorHAnsi"/>
                <w:sz w:val="20"/>
                <w:szCs w:val="20"/>
                <w:lang w:val="ru-RU"/>
              </w:rPr>
              <w:t>личной явке, так как требуется получение подписи Иванова под этим заявлением.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Соответствует ли закону разъяснение дежурного сотрудника полиции?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соответствует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указал один из или оба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правильных ответов (да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/ </w:t>
            </w:r>
            <w:r>
              <w:rPr>
                <w:lang w:val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соответствует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Гражданин Шадрин обвинялся органами предварительного расследования в убийстве Зеленкова. Находясь под стражей, он направил в адрес администрации следственного изолятора заявление о явке с повинной, в котором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подробно изложил обстоятельства совершения преступления, а также сообщил о совершении других преступлений – разбойном нападении на Пименова и нанесении тяжких телесных повреждений Баеву.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Является ли заявление Шадрина явкой с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повинной ?</w:t>
            </w:r>
            <w:proofErr w:type="gramEnd"/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является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eastAsia="Arial Unicode MS"/>
                <w:sz w:val="20"/>
                <w:szCs w:val="20"/>
                <w:lang w:val="ru-RU"/>
              </w:rPr>
              <w:t>является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)</w:t>
            </w:r>
            <w:proofErr w:type="gramEnd"/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В районный отдел полиции поступило анонимное заявление о совершении гражданином Красильниковым кражи государственного имущества. На основании анонимного заявления сотрудником уголовного розыска Быковым был составлен рапорт об обнаружении признаков преступл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ения и проведена проверка оснований к возбуждению уголовного дела. Проверкой был установлен факт совершения Красильниковым преступления.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Является </w:t>
            </w:r>
            <w:proofErr w:type="gramStart"/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ли  рапорт</w:t>
            </w:r>
            <w:proofErr w:type="gramEnd"/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Быкова  поводом  к  возбуждению уголовного дела 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Да/ является</w:t>
            </w:r>
          </w:p>
        </w:tc>
        <w:tc>
          <w:tcPr>
            <w:tcW w:w="2651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указал один из или оба правильных ответов (да/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eastAsia="Arial Unicode MS"/>
                <w:sz w:val="20"/>
                <w:szCs w:val="20"/>
                <w:lang w:val="ru-RU"/>
              </w:rPr>
              <w:t>является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)</w:t>
            </w:r>
            <w:proofErr w:type="gramEnd"/>
          </w:p>
        </w:tc>
      </w:tr>
      <w:tr w:rsidR="00CB3812" w:rsidRPr="00613BD8">
        <w:tc>
          <w:tcPr>
            <w:tcW w:w="1100" w:type="dxa"/>
            <w:shd w:val="clear" w:color="auto" w:fill="auto"/>
          </w:tcPr>
          <w:p w:rsidR="00CB3812" w:rsidRDefault="00CB381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1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районной газете «Известия» была опубликована статья, содержащая информацию о совершении директором ООО «Вектор» Тихомировым присвоения вверенного имущества в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крупном размере и описаны обстоятельства совершения этого преступления. На основании данной статьи следователь приступил к проверке оснований для возбуждения уголовного дела и потребовал от главного редактора газеты «Известия»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Бурлакова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предоставить докуме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нты и материалы,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подтверждающие изложенные в статье данные, а также сообщить данные о лице, предоставившем эту информацию. Бурлаков выполнить требования следователя отказался.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Является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ли  статья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в газете поводом к возбуждению уголовного дела ?</w:t>
            </w:r>
          </w:p>
        </w:tc>
        <w:tc>
          <w:tcPr>
            <w:tcW w:w="2935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Нет/ Не </w:t>
            </w:r>
            <w:r>
              <w:rPr>
                <w:rFonts w:eastAsiaTheme="minorHAnsi"/>
                <w:sz w:val="20"/>
                <w:szCs w:val="20"/>
                <w:lang w:val="ru-RU"/>
              </w:rPr>
              <w:t>является</w:t>
            </w:r>
          </w:p>
        </w:tc>
        <w:tc>
          <w:tcPr>
            <w:tcW w:w="2651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«Нет» или «Не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является »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>.</w:t>
            </w:r>
          </w:p>
        </w:tc>
      </w:tr>
    </w:tbl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p w:rsidR="00CB3812" w:rsidRDefault="00CB3812">
      <w:pPr>
        <w:tabs>
          <w:tab w:val="left" w:pos="2774"/>
        </w:tabs>
        <w:spacing w:after="0" w:line="240" w:lineRule="auto"/>
        <w:rPr>
          <w:lang w:val="ru-RU"/>
        </w:rPr>
      </w:pPr>
    </w:p>
    <w:tbl>
      <w:tblPr>
        <w:tblStyle w:val="ac"/>
        <w:tblpPr w:leftFromText="180" w:rightFromText="180" w:vertAnchor="page" w:horzAnchor="margin" w:tblpY="751"/>
        <w:tblW w:w="15588" w:type="dxa"/>
        <w:tblLook w:val="04A0" w:firstRow="1" w:lastRow="0" w:firstColumn="1" w:lastColumn="0" w:noHBand="0" w:noVBand="1"/>
      </w:tblPr>
      <w:tblGrid>
        <w:gridCol w:w="1271"/>
        <w:gridCol w:w="8930"/>
        <w:gridCol w:w="2977"/>
        <w:gridCol w:w="2410"/>
      </w:tblGrid>
      <w:tr w:rsidR="00CB3812" w:rsidRPr="00613BD8">
        <w:tc>
          <w:tcPr>
            <w:tcW w:w="15588" w:type="dxa"/>
            <w:gridSpan w:val="4"/>
            <w:shd w:val="clear" w:color="auto" w:fill="auto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lastRenderedPageBreak/>
              <w:t xml:space="preserve">ПК 2.3 -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ВЫЯВЛЯТЬ, ДАВАТЬ ОЦЕНКУ ПРОТИВОПРАВНОГО ПОВЕДЕНИЯ И СОДЕЙСТВОВАТЬ ЕГО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ПРЕСЕЧЕНИЮ.</w:t>
            </w:r>
          </w:p>
        </w:tc>
      </w:tr>
      <w:tr w:rsidR="00CB3812">
        <w:trPr>
          <w:tblHeader/>
        </w:trPr>
        <w:tc>
          <w:tcPr>
            <w:tcW w:w="1271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457" w:hanging="471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Обязательно ли наличие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заявления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потерпевшего при частном обвинении?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Прокурор принимает решение о наличии либо отсутствии заявления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Следователь принимает решение о наличии либо отсутствии заявления 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Уголовное дело частного обвинения возбуждается не иначе как по заявлению потерпевшего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Уголовное дело частного обвинения может быть возбуждено судом без жалобы потерпевшего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ого правильного ответа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Поступившее сообщение должно быть рассмотрено в срок не позднее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3 суток.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7 суток.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14 суток.</w:t>
            </w:r>
          </w:p>
          <w:p w:rsidR="00CB3812" w:rsidRDefault="00F2430E">
            <w:pPr>
              <w:widowControl w:val="0"/>
              <w:tabs>
                <w:tab w:val="left" w:pos="1235"/>
              </w:tabs>
              <w:autoSpaceDE w:val="0"/>
              <w:autoSpaceDN w:val="0"/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1 месяца.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Отказ в приеме сообщения о преступлении может быть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обжалован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начальнику ОВД.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Б только прокурору или в суд.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 прямому начальнику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лица, не принявшего сообщение.</w:t>
            </w:r>
          </w:p>
          <w:p w:rsidR="00CB3812" w:rsidRDefault="00F2430E">
            <w:pPr>
              <w:spacing w:after="0" w:line="240" w:lineRule="auto"/>
              <w:contextualSpacing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прокурору, в суд или руководителю СО.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При явке с повинной составляется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 протокол.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Б </w:t>
            </w:r>
            <w:r>
              <w:rPr>
                <w:rFonts w:eastAsiaTheme="minorHAnsi"/>
                <w:sz w:val="20"/>
                <w:szCs w:val="20"/>
                <w:lang w:val="ru-RU"/>
              </w:rPr>
              <w:t>справка.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рапорт.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Г извещение.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А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Кем принимается решение о возбуждении уголовного дела публичного обвинения?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Решения о возбуждении уголовного дела принимаются судом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Решения о возбуждении уголовного дел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принимаются прокурором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Оперативными сотрудниками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ОВД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Решения о возбуждении уголовного дела принимаются органом дознания, дознавателем, руководителем следственного органа, следователем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Какой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процессуальный документ выносится при возбуждении или отказе в возбуждении уголовного дела?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 уголовное дело возбуждается или в возбуждении уголовного дела отказывается путем вынесения постановления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уголовное дело возбуждается путем вынесения определения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судом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рапорт сотрудников ОВД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заявление потерпевшего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Выдается ли заявителю документ о принятии сообщения о преступлении?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 Заявителю выдается документ о принятии сообщения о преступлении с указанием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данных о лице, которое его приняло, даты и времени его принятия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Б Заявителю эта информация сообщается устно.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Заявителю высылается смс-сообщение о принятии сообщения о преступлении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Г Заявителю высылается почтовое уведомление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выбор одного правильного отв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ета из предложенных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Может ли служить поводом для возбуждения уголовного дела сообщение, распространенное в средствах массовой информации?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обучающийся на вопрос ответил нет (нет) 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Срок 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предварительного следствия составляет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2 месяца</w:t>
            </w:r>
          </w:p>
          <w:p w:rsidR="00CB3812" w:rsidRDefault="00CB381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правильно назвал срок (2 месяца) 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Руководитель следственного органа вправе продлить срок следствия до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 месяцев</w:t>
            </w:r>
          </w:p>
          <w:p w:rsidR="00CB3812" w:rsidRDefault="00CB381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410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срок (до 3 месяцев)</w:t>
            </w:r>
          </w:p>
        </w:tc>
      </w:tr>
      <w:tr w:rsidR="00CB3812" w:rsidRPr="00613BD8">
        <w:tc>
          <w:tcPr>
            <w:tcW w:w="1271" w:type="dxa"/>
            <w:shd w:val="clear" w:color="auto" w:fill="FFFFFF" w:themeFill="background1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Максимальный срок предварительного следствия по общему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правилу</w:t>
            </w:r>
            <w:proofErr w:type="gramEnd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 не учитывая исключительные случаи</w:t>
            </w:r>
          </w:p>
        </w:tc>
        <w:tc>
          <w:tcPr>
            <w:tcW w:w="2977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12 месяцев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обучающийся правильно назвал срок (до 12 месяцев)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За сколько суток до дня истечения срока предварительного следствия следователь представляет постановление руководителю следственного органа </w:t>
            </w:r>
          </w:p>
        </w:tc>
        <w:tc>
          <w:tcPr>
            <w:tcW w:w="2977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5 суток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Ответ засчитывается как «верный» при следующих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- обучающийся правильно назвал срок (5 суток)</w:t>
            </w:r>
          </w:p>
        </w:tc>
      </w:tr>
      <w:tr w:rsidR="00CB3812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Признав, что все следственные действия по уголовному делу произведены, а собранные доказательства достаточны для составления обвинительного заключения, кого следователь в первую очередь об этом </w:t>
            </w:r>
            <w:proofErr w:type="gramStart"/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уведомляет ?</w:t>
            </w:r>
            <w:proofErr w:type="gramEnd"/>
          </w:p>
        </w:tc>
        <w:tc>
          <w:tcPr>
            <w:tcW w:w="2977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обвиняемого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- обучающимся правильно указал (обвиняемого) 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>Не позднее скольких суток со дня вынесения постановления о привлечении в качестве обвиняемого лицу должно быть предъявлено обв</w:t>
            </w:r>
            <w:r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  <w:t xml:space="preserve">инение? </w:t>
            </w:r>
          </w:p>
        </w:tc>
        <w:tc>
          <w:tcPr>
            <w:tcW w:w="2977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 суток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правильно назван срок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(  3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суток) 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По заявлению о совершении гражданином Нечаевым вымогательства, совершённого неоднократно с применением насилия, следователем была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проведена проверка оснований к возбуждению уголовного дела. При этом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Карташвили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 Холодков, являвшиеся очевидцами совершения преступления, от дачи объяснений отказались. Следователь разъяснил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Карташвили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Холодкову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>, что они обязаны дать объяснения, так как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не являются родственниками Нечаева и права воспользоваться ст. 51 Конституции РФ (привилегия против самообвинения) не имеют.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Вправе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 xml:space="preserve">ли 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Карташвили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 Холодков отказаться от дачи объяснений в стадии возбуждения уголовного дела ?</w:t>
            </w:r>
          </w:p>
        </w:tc>
        <w:tc>
          <w:tcPr>
            <w:tcW w:w="2977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Да/ Вправе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</w:t>
            </w:r>
            <w:r>
              <w:rPr>
                <w:rFonts w:eastAsiaTheme="minorHAnsi"/>
                <w:sz w:val="20"/>
                <w:szCs w:val="20"/>
                <w:lang w:val="ru-RU"/>
              </w:rPr>
              <w:t>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обучающийся указал один из или оба правильных ответов (да/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Вправе )</w:t>
            </w:r>
            <w:proofErr w:type="gramEnd"/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Второго августа в районный отдел полиции поступило заявление о совершении гражданином Ковальчуком кражи из квартиры Сучкова. Приступив к проверк</w:t>
            </w:r>
            <w:r>
              <w:rPr>
                <w:rFonts w:eastAsiaTheme="minorHAnsi"/>
                <w:sz w:val="20"/>
                <w:szCs w:val="20"/>
                <w:lang w:val="ru-RU"/>
              </w:rPr>
              <w:t>е оснований к возбуждению уголовного дела, дознаватель произвёл следующие действия: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3 августа отобрал объяснения у Сучкова;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 августа отобрал объяснения у гражданина Ковальчука и произвёл его освидетельствование для выявления повреждений, полученных Коваль</w:t>
            </w:r>
            <w:r>
              <w:rPr>
                <w:rFonts w:eastAsiaTheme="minorHAnsi"/>
                <w:sz w:val="20"/>
                <w:szCs w:val="20"/>
                <w:lang w:val="ru-RU"/>
              </w:rPr>
              <w:t>чуком при выбивании двери;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 августа отобрал объяснения у очевидцев преступления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Семёнова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Комякова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>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7 августа произвёл осмотр места происшествия на квартире Сучкова;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11 августа по результатам осмотра назначил судебно-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трассологическую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экспертизу;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12 </w:t>
            </w:r>
            <w:r>
              <w:rPr>
                <w:rFonts w:eastAsiaTheme="minorHAnsi"/>
                <w:sz w:val="20"/>
                <w:szCs w:val="20"/>
                <w:lang w:val="ru-RU"/>
              </w:rPr>
              <w:t>августа произвёл из квартиры Ковальчука выемку похищенных им вещей;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14 августа отобрал объяснения у сослуживцев Ковальчука, подтвердивших его отсутствие в день совершения преступления на рабочем месте.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По итогам проверки 15 августа дознаватель вынес поста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новление о возбуждении уголовного дела, мотивировав его результатами проверки и направил постановление прокурору.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Имеются ли в действиях дознавателя нарушения требований УПК </w:t>
            </w:r>
            <w:proofErr w:type="gramStart"/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РФ ?</w:t>
            </w:r>
            <w:proofErr w:type="gramEnd"/>
          </w:p>
        </w:tc>
        <w:tc>
          <w:tcPr>
            <w:tcW w:w="2977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Да/ Имеются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обучающийся указал один из или оба правильных ответов (да/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Имеются )</w:t>
            </w:r>
            <w:proofErr w:type="gramEnd"/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15 августа 2024 года неизвестный преступник на улице Н-Садовой г. Самары под угрозой пистолета отобрал у водителя такси денежные средства на сумму 10 тысяч рублей и скрылся в неизвестно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м направлении. 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В какой форме должно вестись предварительное расследование по данному факту совершения преступления? 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 форме предварительного следствия</w:t>
            </w:r>
          </w:p>
        </w:tc>
        <w:tc>
          <w:tcPr>
            <w:tcW w:w="2410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дан ответ на вопрос задачи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>« В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форме предварительного следствия » </w:t>
            </w:r>
          </w:p>
          <w:p w:rsidR="00CB3812" w:rsidRDefault="00CB3812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 0 часов 35 минут в дежурную часть отдела полиции Волжского района Самарской области позвонил участковый инспектор Косыгин и сообщил, что в пос.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Рощинский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в своем доме обн</w:t>
            </w:r>
            <w:r>
              <w:rPr>
                <w:rFonts w:eastAsiaTheme="minorHAnsi"/>
                <w:sz w:val="20"/>
                <w:szCs w:val="20"/>
                <w:lang w:val="ru-RU"/>
              </w:rPr>
              <w:t>аружен труп гражданина Румянцева с признаками насильственной смерти. Однако сотрудники дежурной части сообщили Косыгину, что дежурный следователь уже находится на выезде в связи с совершением другого правонарушения и в ближайшее время не сможет прибыть в п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ос.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Рощинский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>. В этой ситуации Косыгин самостоятельно возбудил уголовное дело, произвел осмотр места происшествия, допросил свидетелей Некрасова и Архипова, назначил судебно-медицинскую экспертизу на предмет установления причин смерти Румянцева, а кроме то</w:t>
            </w:r>
            <w:r>
              <w:rPr>
                <w:rFonts w:eastAsiaTheme="minorHAnsi"/>
                <w:sz w:val="20"/>
                <w:szCs w:val="20"/>
                <w:lang w:val="ru-RU"/>
              </w:rPr>
              <w:t>го, задержал подозреваемого Вавилова в порядке ст. 91 УПК РФ.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 xml:space="preserve">Законны ли действия инспектора Косыгина? 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Законны/ Действия инспектора Косыгина законны.</w:t>
            </w:r>
          </w:p>
        </w:tc>
        <w:tc>
          <w:tcPr>
            <w:tcW w:w="2410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указал, </w:t>
            </w:r>
            <w:proofErr w:type="gramStart"/>
            <w:r>
              <w:rPr>
                <w:rFonts w:eastAsiaTheme="minorHAnsi"/>
                <w:sz w:val="20"/>
                <w:szCs w:val="20"/>
                <w:lang w:val="ru-RU"/>
              </w:rPr>
              <w:t xml:space="preserve">что 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действия</w:t>
            </w:r>
            <w:proofErr w:type="gram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инспектора К</w:t>
            </w:r>
            <w:r>
              <w:rPr>
                <w:rFonts w:eastAsiaTheme="minorHAnsi"/>
                <w:sz w:val="20"/>
                <w:szCs w:val="20"/>
                <w:lang w:val="ru-RU"/>
              </w:rPr>
              <w:t>осыгина законны.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 начальнику отдела полиции поступило заявление граждан П. и Д о совершении в отношении них преступных действий со стороны Борисова, в результате чего потерпевшим П. и Д. был причинен средней тяжести вред здоровью. Проверив заявление, </w:t>
            </w:r>
            <w:r>
              <w:rPr>
                <w:rFonts w:eastAsiaTheme="minorHAnsi"/>
                <w:sz w:val="20"/>
                <w:szCs w:val="20"/>
                <w:lang w:val="ru-RU"/>
              </w:rPr>
              <w:t>начальник РУВД пришел к выводу, что в действиях Борисова усматриваются признаки преступления, предусмотренного ч. 2 ст. 112 УК РФ.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i/>
                <w:iCs/>
                <w:sz w:val="20"/>
                <w:szCs w:val="20"/>
                <w:lang w:val="ru-RU"/>
              </w:rPr>
              <w:t>Кто и в какой срок должен расследовать это дело?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Дознаватель органов внутренних дел РФ в срок до 30 суток.</w:t>
            </w:r>
          </w:p>
        </w:tc>
        <w:tc>
          <w:tcPr>
            <w:tcW w:w="2410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 </w:t>
            </w:r>
            <w:r>
              <w:rPr>
                <w:rFonts w:eastAsiaTheme="minorHAnsi"/>
                <w:sz w:val="20"/>
                <w:szCs w:val="20"/>
                <w:lang w:val="ru-RU"/>
              </w:rPr>
              <w:t>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обучающимся указал, что </w:t>
            </w:r>
            <w:r>
              <w:rPr>
                <w:lang w:val="ru-RU"/>
              </w:rPr>
              <w:t xml:space="preserve">  </w:t>
            </w:r>
            <w:r>
              <w:rPr>
                <w:sz w:val="20"/>
                <w:szCs w:val="20"/>
                <w:lang w:val="ru-RU"/>
              </w:rPr>
              <w:t>расследование должен произвести</w:t>
            </w:r>
            <w:r>
              <w:rPr>
                <w:lang w:val="ru-RU"/>
              </w:rPr>
              <w:t xml:space="preserve"> д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ознаватель органов внутренних дел РФ в срок до 30 суток.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Оперуполномоченный органов внутренних дел Артемов, в ходе распития в свободное от раб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оты время спиртных напитков, поссорился на почве личных неприязненных отношений со своим коллегой по работе Лыковым и причинил ему в ходе драки тяжкий вред здоровью. В отношении Артемова было возбуждено уголовное дело по признакам преступления, предусмотре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нного ч. 1 ст. 111 УК РФ.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Определите </w:t>
            </w:r>
            <w:proofErr w:type="spellStart"/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>подследственность</w:t>
            </w:r>
            <w:proofErr w:type="spellEnd"/>
            <w:r>
              <w:rPr>
                <w:rFonts w:eastAsiaTheme="minorHAnsi"/>
                <w:color w:val="000000" w:themeColor="text1"/>
                <w:sz w:val="20"/>
                <w:szCs w:val="20"/>
                <w:lang w:val="ru-RU"/>
              </w:rPr>
              <w:t xml:space="preserve"> данного дела.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Предварительное следствие в данной ситуации должно производится следователями Следственного комитета Российской Федерации</w:t>
            </w:r>
          </w:p>
        </w:tc>
        <w:tc>
          <w:tcPr>
            <w:tcW w:w="2410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</w:t>
            </w:r>
            <w:r>
              <w:rPr>
                <w:rFonts w:eastAsiaTheme="minorHAnsi"/>
                <w:sz w:val="20"/>
                <w:szCs w:val="20"/>
                <w:lang w:val="ru-RU"/>
              </w:rPr>
              <w:t>обучающимся указал, что</w:t>
            </w:r>
            <w:r>
              <w:rPr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предварительное следствие в данной ситуации должно производится следователями Следственного комитета Российской Федерации</w:t>
            </w:r>
          </w:p>
        </w:tc>
      </w:tr>
      <w:tr w:rsidR="00CB3812" w:rsidRPr="00613BD8">
        <w:tc>
          <w:tcPr>
            <w:tcW w:w="1271" w:type="dxa"/>
            <w:shd w:val="clear" w:color="auto" w:fill="auto"/>
          </w:tcPr>
          <w:p w:rsidR="00CB3812" w:rsidRDefault="00CB381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eastAsia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930" w:type="dxa"/>
          </w:tcPr>
          <w:p w:rsidR="00CB3812" w:rsidRDefault="00F2430E">
            <w:pPr>
              <w:spacing w:after="0" w:line="240" w:lineRule="auto"/>
              <w:jc w:val="both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На первом допросе в качестве обвиняемого Кульков отказался давать показания. Спустя несколько дней следовате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ль вновь вызвал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Кулькова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на допрос по тому же обвинению, разъяснил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Кулькову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права обвиняемого, предоставил адвоката. Кульков дал показания, изобличающие как его, так и других участников совершения преступления.</w:t>
            </w:r>
          </w:p>
          <w:p w:rsidR="00CB3812" w:rsidRDefault="00F2430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shd w:val="clear" w:color="auto" w:fill="FFFFFF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Могут ли показания </w:t>
            </w: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Кулькова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быть использованы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в качестве доказательств?</w:t>
            </w:r>
          </w:p>
        </w:tc>
        <w:tc>
          <w:tcPr>
            <w:tcW w:w="2977" w:type="dxa"/>
            <w:vAlign w:val="center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Нет / не могут</w:t>
            </w:r>
          </w:p>
        </w:tc>
        <w:tc>
          <w:tcPr>
            <w:tcW w:w="2410" w:type="dxa"/>
          </w:tcPr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Ответ засчитывается как «верный» при следующих условиях:</w:t>
            </w:r>
          </w:p>
          <w:p w:rsidR="00CB3812" w:rsidRDefault="00F2430E">
            <w:pPr>
              <w:spacing w:after="0" w:line="240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lastRenderedPageBreak/>
              <w:t>- обучающимся дан ответ на вопрос задачи «нет» и (или) «не могут»</w:t>
            </w:r>
          </w:p>
          <w:p w:rsidR="00CB3812" w:rsidRDefault="00CB3812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</w:pPr>
          </w:p>
        </w:tc>
      </w:tr>
    </w:tbl>
    <w:p w:rsidR="00CB3812" w:rsidRDefault="00F2430E">
      <w:pPr>
        <w:spacing w:after="0" w:line="240" w:lineRule="auto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>КОМПЛЕКТ ОЦЕНОЧНЫХ СРЕДСТВ ДЛЯ ПРОМЕЖУТОЧНОЙ АТТЕСТАЦИИ</w:t>
      </w:r>
    </w:p>
    <w:p w:rsidR="00CB3812" w:rsidRDefault="00F2430E">
      <w:pPr>
        <w:tabs>
          <w:tab w:val="left" w:pos="1276"/>
        </w:tabs>
        <w:spacing w:after="0" w:line="240" w:lineRule="auto"/>
        <w:ind w:left="284" w:firstLine="720"/>
        <w:jc w:val="center"/>
        <w:rPr>
          <w:rFonts w:eastAsia="Times New Roman"/>
          <w:b/>
          <w:szCs w:val="24"/>
          <w:lang w:val="ru-RU"/>
        </w:rPr>
      </w:pPr>
      <w:r>
        <w:rPr>
          <w:rFonts w:eastAsia="Times New Roman"/>
          <w:b/>
          <w:szCs w:val="24"/>
          <w:lang w:val="ru-RU"/>
        </w:rPr>
        <w:t xml:space="preserve">Примерные вопросы к </w:t>
      </w:r>
      <w:r w:rsidR="00613BD8">
        <w:rPr>
          <w:rFonts w:eastAsia="Times New Roman"/>
          <w:b/>
          <w:szCs w:val="24"/>
          <w:lang w:val="ru-RU"/>
        </w:rPr>
        <w:t xml:space="preserve">дифференцированному </w:t>
      </w:r>
      <w:r>
        <w:rPr>
          <w:rFonts w:eastAsia="Times New Roman"/>
          <w:b/>
          <w:szCs w:val="24"/>
          <w:lang w:val="ru-RU"/>
        </w:rPr>
        <w:t>зачету</w:t>
      </w:r>
      <w:r>
        <w:rPr>
          <w:rFonts w:eastAsia="Times New Roman"/>
          <w:b/>
          <w:szCs w:val="24"/>
          <w:lang w:val="ru-RU"/>
        </w:rPr>
        <w:tab/>
      </w:r>
    </w:p>
    <w:p w:rsidR="00CB3812" w:rsidRPr="00613BD8" w:rsidRDefault="00F2430E">
      <w:pPr>
        <w:tabs>
          <w:tab w:val="left" w:pos="1276"/>
        </w:tabs>
        <w:spacing w:after="0" w:line="240" w:lineRule="auto"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>Контролируемые компетенции –</w:t>
      </w:r>
      <w:r>
        <w:rPr>
          <w:rFonts w:eastAsia="Times New Roman"/>
          <w:b/>
          <w:i/>
          <w:szCs w:val="24"/>
          <w:lang w:val="ru-RU" w:eastAsia="ru-RU"/>
        </w:rPr>
        <w:t xml:space="preserve"> ОК</w:t>
      </w:r>
      <w:r w:rsidRPr="00613BD8">
        <w:rPr>
          <w:rFonts w:eastAsia="Times New Roman"/>
          <w:b/>
          <w:i/>
          <w:szCs w:val="24"/>
          <w:lang w:val="ru-RU" w:eastAsia="ru-RU"/>
        </w:rPr>
        <w:t xml:space="preserve">05, </w:t>
      </w:r>
      <w:r>
        <w:rPr>
          <w:rFonts w:eastAsia="Times New Roman"/>
          <w:b/>
          <w:i/>
          <w:szCs w:val="24"/>
          <w:lang w:val="ru-RU" w:eastAsia="ru-RU"/>
        </w:rPr>
        <w:t xml:space="preserve">ПК </w:t>
      </w:r>
      <w:r w:rsidRPr="00613BD8">
        <w:rPr>
          <w:rFonts w:eastAsia="Times New Roman"/>
          <w:b/>
          <w:i/>
          <w:szCs w:val="24"/>
          <w:lang w:val="ru-RU" w:eastAsia="ru-RU"/>
        </w:rPr>
        <w:t>2.1, ПК 2.2, ПК2.3</w:t>
      </w:r>
    </w:p>
    <w:p w:rsidR="00CB3812" w:rsidRDefault="00CB381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tbl>
      <w:tblPr>
        <w:tblStyle w:val="ac"/>
        <w:tblW w:w="15452" w:type="dxa"/>
        <w:tblInd w:w="-431" w:type="dxa"/>
        <w:shd w:val="clear" w:color="auto" w:fill="FFFF00"/>
        <w:tblLook w:val="04A0" w:firstRow="1" w:lastRow="0" w:firstColumn="1" w:lastColumn="0" w:noHBand="0" w:noVBand="1"/>
      </w:tblPr>
      <w:tblGrid>
        <w:gridCol w:w="835"/>
        <w:gridCol w:w="2426"/>
        <w:gridCol w:w="12191"/>
      </w:tblGrid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Задание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Ключ к заданию / Эталонный ответ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 xml:space="preserve">Правосудие 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0" w:name="_Hlk180097978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Правосудие</w:t>
            </w:r>
            <w:bookmarkEnd w:id="0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–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форма государственной деятельности, которая заключается в рассмотрении и разрешении судом отнесенных к его компетенции дел – об уголовных преступлениях, о гражданских спорах и т. д. Правосудие осуществляется судом в установленном законом процессуальном по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рядке, который регламентирован процессуальным законодательством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1" w:name="_Hlk180097989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Система принципов правосудия</w:t>
            </w:r>
            <w:bookmarkEnd w:id="1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законность;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осуществление правосудия только судом;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независимость судей;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осуществление правосудия на началах равенства всех перед законом и судом;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обеспечение каждому права на судебную защиту;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презумпция невиновности;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обеспечение подозреваемому и обвиняемому права на защиту;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состязательность и равноправие сторон;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гласность судопроизводства;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национальный язык судопроизводства;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учас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тие граждан в осуществлении правосудия;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охрана чести и достоинства личности;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непосредственность и устность судебного разбирательства.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2" w:name="_Hlk180097997"/>
            <w:proofErr w:type="spellStart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ru-RU"/>
              </w:rPr>
              <w:t>Признаки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ru-RU"/>
              </w:rPr>
              <w:t>принципов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ru-RU"/>
              </w:rPr>
              <w:t>правосудия</w:t>
            </w:r>
            <w:proofErr w:type="spellEnd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bookmarkEnd w:id="2"/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- Носят объективный характер, т.е. они отражают исторически сложившиеся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закономерности построения и функционирования судебных органов.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Носят общий характер. В них закрепляются наиболее общие подходы в организации и деятельности судов.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Являются руководящими положениями. Они обязательны для соблюдения всеми судами, а также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лицами, участвующими в судебном разбирательстве.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Закреплены в законе. Нарушение указанных принципов является правонарушением, которое влечет за собой ответственность.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 xml:space="preserve">2. 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Признаки судебной власти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3" w:name="_Hlk180098007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Судебная власть</w:t>
            </w:r>
            <w:bookmarkEnd w:id="3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-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это независимая ветвь государственной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власти, путем гласного, состязательного, как правило, коллегиального рассмотрения и разрешения в судебных заседаниях споров в интересах защиты прав и свобод граждан.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4" w:name="_Hlk180098015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Признаки судебной власти:</w:t>
            </w:r>
          </w:p>
          <w:bookmarkEnd w:id="4"/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Судебная власть — ветвь государственной власти, действующая не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зависимо от иных ее ветвей;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- Назначение судебной власти — защита права путем </w:t>
            </w:r>
            <w:proofErr w:type="spellStart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правоприменения</w:t>
            </w:r>
            <w:proofErr w:type="spellEnd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в рамках особой процедуры;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Судебная власть наделена исключительными полномочиями, среди которых основным является правосудие, т.е. применение закона судом в пор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ядке судебного производства;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Правосудие осуществляется только особыми органами — судами;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-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Независимость, самостоятельность, обособленность судебной власти.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Судебная система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5" w:name="_Hlk180098025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Судебная система </w:t>
            </w:r>
            <w:bookmarkEnd w:id="5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–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это совокупность всех судов государства, имеющих общие задачи, связанных между собой отношениями по осуществлению правосудия. Судебная система РФ закреплена в Конституции РФ и Федеральном конституционном законе от 31 декабря 1996 г.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eastAsia="ru-RU"/>
              </w:rPr>
              <w:t>N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1-ФКЗ «О судебной системе Российской Федерации».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6" w:name="_Hlk180098032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Звено и инстанция судебной системы  </w:t>
            </w:r>
          </w:p>
          <w:bookmarkEnd w:id="6"/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Звено судебной системы – суды, занимающие одинаковое положение в судебной системе и наделенные законом однородными полномочиями. 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Судебная инстанция – суд или его струк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турное подразделение (судебная коллегия, президиум) выполняющие строго определенную процессуальную функцию, связанную с рассмотрением и разрешением дела по существу, либо по проверке законности и обоснованности ранее принятого решения в апелляционном, касс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ационном или надзорном порядке.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7" w:name="_Hlk180098042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Компетенция суда первой, второй и надзорной инстанции</w:t>
            </w:r>
            <w:bookmarkEnd w:id="7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Суды первой инстанции – суд, рассматривающий дело по существу и вынесший по нему первичное решение.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Суды апелляционной инстанции – суд, в котором производится повторное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и полное рассмотрение дела, по которому судебное решение не вступило в законную силу.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Суды кассационной инстанции – суд, в котором проверяется законность судебных решений, вступивших в законную силу, вынесенных судами первой и апелляционной инстанций.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Суд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надзорной инстанции -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суд, проверяющий законность вступивших в силу актов нижестоящих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инстанций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 порядке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надзорного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производства.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8" w:name="_Hlk180098049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Система судов общей юрисдикции состоит из следующих звеньев: </w:t>
            </w:r>
          </w:p>
          <w:bookmarkEnd w:id="8"/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– мировые судьи, рассматривающие дела только по существу;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–районные суды, рассматривающие дела по существу и в апелляционном порядке;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верховные суды республик, суды краев, областей, городов федерального значения, автономной области, автономных округов, рассматривающие дела по существу и проверяют законность и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обоснованность судебных решений в апелляционном и кассационном порядке;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апелляционные суды общей юрисдикции, рассматривающие дела по существу и проверяют законность и обоснованность судебных решений верховного суда республики, краевого, областного суда,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суда города федерального значения, суда автономной области, суда автономного округа в апелляционном порядке;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кассационные суды общей юрисдикции, рассматривающие дела по кассационным жалобам и представлениям на вступившие в законную силу судебные акты рай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онных судов и мировых судей, судебные акты апелляционных судов общей юрисдикции, верховного суда республики, краевого, областного суда, суда города федерального значения, суда автономной области, суда автономного округа;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высшее звено по гражданским, угол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овным и административным делам- Верховный Суд РФ, который являясь судом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первой инстанции, т.е. может непосредственно сам рассматривать подсудные ему дела, он, кроме того, вправе пересмотреть в установленном законом порядке решение, приговор, определение и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постановление любого суда общей юрисдикции.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lastRenderedPageBreak/>
              <w:t>4.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Конституционный суд РФ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9" w:name="_Hlk180098062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Конституционный Суд РФ </w:t>
            </w:r>
            <w:bookmarkEnd w:id="9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–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судебный орган конституционного контроля, самостоятельно и независимо осуществляющий судебную власть посредством конституционного судопроизводства.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Полномочия Конституционного Суда РФ: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1. Разрешение дел о соответствии Конституции РФ: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федеральных законов;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нормативных актов Президента РФ, Совета Федерации, Государственной Думы, Правительства РФ,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конституций республик в составе РФ,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- уставов с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убъектов РФ,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законов и иных нормативных актов субъектов РФ, изданных по вопросам, относящимся к ведению органов государственной власти РФ,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договоров между органами государственной власти РФ и органами государственной власти субъектов РФ,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договоров между органами государственной власти субъектов РФ, - международных договоров </w:t>
            </w:r>
            <w:proofErr w:type="gramStart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РФ</w:t>
            </w:r>
            <w:proofErr w:type="gramEnd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не вступивших в силу. 2. Разрешение споров о компетенции: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между федеральными органами государственной власти,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между органами государственной власти РФ и органами государственной власти субъектов РФ,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между высшими государственными органами субъектов РФ.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3. Рассмотрение жалоб на нарушения конституционных прав и свобод граждан и запросов судов по проверке конст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итуционности закона, примененного или подлежащего применению в конкретном деле.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4. Толкование Конституции РФ.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5. Дача заключений о соблюдении установленного порядка по выдвижению обвинения Президента РФ в государственной измене или в совершении иного тяж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кого преступления.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6. Выступление с законодательной инициативой по вопросам своего ведения.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 xml:space="preserve">5. 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Военные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суды</w:t>
            </w:r>
            <w:proofErr w:type="spellEnd"/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10" w:name="_Hlk180098074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Военные суды Российской Федерации </w:t>
            </w:r>
            <w:bookmarkEnd w:id="10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являются федеральными судами общей юрисдикции, входят в судебную систему Российской Федерации, осуществляют суд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ебную власть в Вооруженных Силах Российской Федерации, других войсках, воинских формированиях и органах, в которых федеральным законом предусмотрена военная служба, и иные полномочия в соответствии с федеральными конституционными законами и федеральными за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конами.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11" w:name="_Hlk180098081"/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Система военных судов</w:t>
            </w:r>
          </w:p>
          <w:bookmarkEnd w:id="11"/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В систему военных судов входят: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кассационный военный суд – рассматривает дела в качестве суда кассационной инстанции по жалобам и представлениям на вступившие в законную силу судебные акты гарнизонных военных судов,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окружных (флотских) военных судов и апелляционного военного суда, а также дела по новым или вновь открывшимся обстоятельствам и осуществляет иные полномочия в соответствии с федеральными законами.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апелляционный военный суд – рассматривает дела в качестве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суда апелляционной инстанции по жалобам, представлениям на судебные акты окружных (флотских) военных судов, принятые ими в качестве суда первой инстанции и не вступившие в законную 76 силу, а также дела по новым или вновь открывшимся обстоятельствам и осу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ществляет иные полномочия в соответствии с федеральными законами.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- окружные (флотские) военные суды – рассматривают в первой инстанции гражданские и административные дела, связанные с государственной тайной, уголовные дела, отнесенные к компетенции данног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о военного суда Уголовно-процессуальным кодексом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Российской Федерации, и дела по административным исковым заявлениям о присуждении компенсации за нарушение права на судопроизводство в разумный срок или права на исполнение судебного акта в разумный срок по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делам, подсудным гарнизонным военным судам.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- гарнизонные военные суды – рассматривает в первой </w:t>
            </w:r>
            <w:proofErr w:type="gramStart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инстанции</w:t>
            </w:r>
            <w:proofErr w:type="gramEnd"/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не отнесенные федеральным конституционным законом и (или) федеральным законом к подсудности Судебной коллегии по делам военнослужащих или окружного (ф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  <w:lang w:val="ru-RU" w:eastAsia="ru-RU"/>
              </w:rPr>
              <w:t>лотского) военного суда гражданские, административные и уголовные дела, а также материалы о совершении военнослужащими, гражданами, проходящими военные сборы, грубых дисциплинарных проступков, за совершение которых может быть назначен дисциплинарный арест.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 xml:space="preserve">5. 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Правовой статус судей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bookmarkStart w:id="12" w:name="_Hlk180098091"/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Правовой статус судьи </w:t>
            </w:r>
            <w:bookmarkEnd w:id="12"/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–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это правовое положение судьи, определяемое системой правовых норм, регламентирующих требования, предъявляемые к судьям и кандидатам на должность судьи, порядку наделения судейскими полномочиями,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приостановления и прекращения полномочий судьи, а также пребывание судьи в отставке.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При характеристике статуса судьи необходимо учитывать закрепленное законодательно положение о единстве статуса судей и их независимости. Единство статуса означает, что нез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ависимо от того, в каком именно суде осуществляет свою деятельность судья, государство берет на себя обязательство по обеспечению единообразных требований, установленных в законодательстве РФ. Кроме того, единство статуса обеспечивается независимостью, нед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опустимостью вмешательства в их деятельность, неприкосновенностью, аполитичностью, возможностью принимать участие в деятельности органов судейского сообщества</w:t>
            </w:r>
          </w:p>
        </w:tc>
      </w:tr>
      <w:tr w:rsidR="00CB3812" w:rsidRPr="00613BD8">
        <w:tc>
          <w:tcPr>
            <w:tcW w:w="835" w:type="dxa"/>
            <w:shd w:val="clear" w:color="auto" w:fill="auto"/>
          </w:tcPr>
          <w:p w:rsidR="00CB3812" w:rsidRDefault="00F24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426" w:type="dxa"/>
            <w:shd w:val="clear" w:color="auto" w:fill="auto"/>
          </w:tcPr>
          <w:p w:rsidR="00CB3812" w:rsidRDefault="00F2430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val="ru-RU" w:eastAsia="ru-RU"/>
              </w:rPr>
              <w:t>Прокуратура РФ</w:t>
            </w:r>
          </w:p>
        </w:tc>
        <w:tc>
          <w:tcPr>
            <w:tcW w:w="12191" w:type="dxa"/>
            <w:shd w:val="clear" w:color="auto" w:fill="auto"/>
          </w:tcPr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bookmarkStart w:id="13" w:name="_Hlk180098100"/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Прокуратура</w:t>
            </w:r>
            <w:bookmarkEnd w:id="13"/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 -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это единая федеральная централизованная система органов, осущест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вляющих от имени Российской Федерации надзор за соблюдением Конституции РФ и исполнением законов, действующих на территории Российской Федерации.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Систему органов прокуратуры составляют: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1. Генеральная прокуратура РФ.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2. Прокуратуры субъектов РФ, приравненные к ним военные и другие специализированные прокуратуры.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3. Прокуратуры городов и районов, другие территориальные, военные и иные специализированные прокуратуры.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4. Научные и образовательные учреждения, являющиеся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юридическими лицами.</w:t>
            </w:r>
          </w:p>
          <w:p w:rsidR="00CB3812" w:rsidRDefault="00F2430E">
            <w:pPr>
              <w:pStyle w:val="ad"/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bookmarkStart w:id="14" w:name="_Hlk180098107"/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 xml:space="preserve">Принципы организации и деятельности органов прокуратуры </w:t>
            </w:r>
            <w:bookmarkEnd w:id="14"/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это мировоззренческие идеи основополагающего характера, выраженные в нормах права, определяющие место и роль прокуратуры в механизме осуществления государственной власти, а такж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е устанавливающие цели, задачи ее деятельности, полномочия и правовые средства их реализации.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Система принципов организации и деятельности органов прокуратуры: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1. Принцип законности.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2. Принцип единства в организации и деятельности прокуратуры.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3. Прин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цип централизации.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4. Принцип гласности.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5. Принцип внепартийности.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 xml:space="preserve">6. Принцип независимости. </w:t>
            </w:r>
          </w:p>
          <w:p w:rsidR="00CB3812" w:rsidRDefault="00F2430E">
            <w:pPr>
              <w:pStyle w:val="ad"/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ru-RU" w:eastAsia="ru-RU"/>
              </w:rPr>
              <w:t>7. Принцип обязательности исполнения указаний прокурора.</w:t>
            </w:r>
          </w:p>
        </w:tc>
      </w:tr>
    </w:tbl>
    <w:p w:rsidR="00CB3812" w:rsidRDefault="00CB3812">
      <w:pPr>
        <w:rPr>
          <w:lang w:val="ru-RU"/>
        </w:rPr>
      </w:pPr>
    </w:p>
    <w:p w:rsidR="00CB3812" w:rsidRDefault="00F2430E">
      <w:pPr>
        <w:spacing w:after="160" w:line="259" w:lineRule="auto"/>
        <w:rPr>
          <w:lang w:val="ru-RU"/>
        </w:rPr>
      </w:pPr>
      <w:r>
        <w:rPr>
          <w:lang w:val="ru-RU"/>
        </w:rPr>
        <w:br w:type="page"/>
      </w:r>
    </w:p>
    <w:p w:rsidR="00CB3812" w:rsidRDefault="00F2430E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lastRenderedPageBreak/>
        <w:t>Критерии и шкалы оценивания промежуточной аттестации</w:t>
      </w:r>
    </w:p>
    <w:p w:rsidR="00CB3812" w:rsidRDefault="00F2430E">
      <w:pPr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</w:t>
      </w:r>
      <w:r w:rsidR="00613BD8">
        <w:rPr>
          <w:rFonts w:eastAsia="Times New Roman"/>
          <w:b/>
          <w:szCs w:val="24"/>
          <w:lang w:val="ru-RU" w:eastAsia="ru-RU"/>
        </w:rPr>
        <w:t>дифференцированный зачет</w:t>
      </w:r>
      <w:r>
        <w:rPr>
          <w:rFonts w:eastAsia="Times New Roman"/>
          <w:b/>
          <w:szCs w:val="24"/>
          <w:lang w:val="ru-RU" w:eastAsia="ru-RU"/>
        </w:rPr>
        <w:t>)</w:t>
      </w:r>
    </w:p>
    <w:p w:rsidR="00CB3812" w:rsidRDefault="00CB3812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p w:rsidR="00CB3812" w:rsidRDefault="00CB3812">
      <w:pPr>
        <w:tabs>
          <w:tab w:val="left" w:pos="2774"/>
        </w:tabs>
        <w:spacing w:after="0" w:line="240" w:lineRule="auto"/>
        <w:jc w:val="right"/>
        <w:rPr>
          <w:rFonts w:eastAsia="Times New Roman"/>
          <w:szCs w:val="24"/>
          <w:lang w:val="ru-RU" w:eastAsia="ru-RU"/>
        </w:rPr>
      </w:pPr>
    </w:p>
    <w:tbl>
      <w:tblPr>
        <w:tblW w:w="150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969"/>
        <w:gridCol w:w="3828"/>
        <w:gridCol w:w="3260"/>
      </w:tblGrid>
      <w:tr w:rsidR="00CB3812">
        <w:trPr>
          <w:trHeight w:val="277"/>
          <w:jc w:val="center"/>
        </w:trPr>
        <w:tc>
          <w:tcPr>
            <w:tcW w:w="3959" w:type="dxa"/>
          </w:tcPr>
          <w:p w:rsidR="00CB3812" w:rsidRDefault="00F2430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5" w:name="_Hlk164256656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:rsidR="00CB3812" w:rsidRDefault="00F2430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:rsidR="00CB3812" w:rsidRDefault="00F2430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6" w:name="_GoBack"/>
            <w:bookmarkEnd w:id="16"/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:rsidR="00CB3812" w:rsidRDefault="00F2430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:rsidR="00CB3812" w:rsidRPr="00613BD8">
        <w:trPr>
          <w:trHeight w:val="830"/>
          <w:jc w:val="center"/>
        </w:trPr>
        <w:tc>
          <w:tcPr>
            <w:tcW w:w="3959" w:type="dxa"/>
          </w:tcPr>
          <w:p w:rsidR="00CB3812" w:rsidRDefault="00F2430E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</w:p>
          <w:p w:rsidR="00CB3812" w:rsidRDefault="00F2430E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:rsidR="00CB3812" w:rsidRDefault="00F2430E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:rsidR="00CB3812" w:rsidRDefault="00F2430E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:rsidR="00CB3812" w:rsidRDefault="00F2430E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:rsidR="00CB3812" w:rsidRDefault="00F2430E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:rsidR="00CB3812" w:rsidRDefault="00F2430E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Ответ прозвучал самостоятельно, без </w:t>
            </w:r>
            <w:r>
              <w:rPr>
                <w:rFonts w:eastAsia="Times New Roman"/>
                <w:szCs w:val="24"/>
                <w:lang w:val="ru-RU" w:eastAsia="ru-RU"/>
              </w:rPr>
              <w:t>наводящих вопросов.</w:t>
            </w:r>
          </w:p>
        </w:tc>
        <w:tc>
          <w:tcPr>
            <w:tcW w:w="3969" w:type="dxa"/>
          </w:tcPr>
          <w:p w:rsidR="00CB3812" w:rsidRDefault="00F2430E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:rsidR="00CB3812" w:rsidRDefault="00F2430E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>два недочета при освещении основного соде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ржания ответа, исправленные по замечанию экзаменатора. </w:t>
            </w:r>
          </w:p>
          <w:p w:rsidR="00CB3812" w:rsidRDefault="00F2430E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:rsidR="00CB3812" w:rsidRDefault="00F2430E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:rsidR="00CB3812" w:rsidRDefault="00F2430E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</w:t>
            </w:r>
            <w:r>
              <w:rPr>
                <w:rFonts w:eastAsia="Times New Roman"/>
                <w:szCs w:val="24"/>
                <w:lang w:val="ru-RU" w:eastAsia="ru-RU"/>
              </w:rPr>
              <w:t>оказано общее понимание вопроса и продемонстрированы умения, достаточные для дальнейшего усвоения материала.</w:t>
            </w:r>
          </w:p>
          <w:p w:rsidR="00CB3812" w:rsidRDefault="00F2430E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:rsidR="00CB3812" w:rsidRDefault="00F2430E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При </w:t>
            </w:r>
            <w:r>
              <w:rPr>
                <w:rFonts w:eastAsia="Times New Roman"/>
                <w:szCs w:val="24"/>
                <w:lang w:val="ru-RU" w:eastAsia="ru-RU"/>
              </w:rPr>
              <w:t>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:rsidR="00CB3812" w:rsidRDefault="00F2430E">
            <w:pPr>
              <w:numPr>
                <w:ilvl w:val="0"/>
                <w:numId w:val="9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:rsidR="00CB3812" w:rsidRDefault="00F2430E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5"/>
    </w:tbl>
    <w:p w:rsidR="00CB3812" w:rsidRDefault="00CB3812">
      <w:pPr>
        <w:rPr>
          <w:lang w:val="ru-RU"/>
        </w:rPr>
      </w:pPr>
    </w:p>
    <w:sectPr w:rsidR="00CB3812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30E" w:rsidRDefault="00F2430E">
      <w:pPr>
        <w:spacing w:line="240" w:lineRule="auto"/>
      </w:pPr>
      <w:r>
        <w:separator/>
      </w:r>
    </w:p>
  </w:endnote>
  <w:endnote w:type="continuationSeparator" w:id="0">
    <w:p w:rsidR="00F2430E" w:rsidRDefault="00F24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SimSun"/>
    <w:charset w:val="86"/>
    <w:family w:val="swiss"/>
    <w:pitch w:val="default"/>
    <w:sig w:usb0="00000000" w:usb1="00000000" w:usb2="00000000" w:usb3="00000000" w:csb0="0000019F" w:csb1="00000000"/>
  </w:font>
  <w:font w:name="等线">
    <w:altName w:val="Arial Unicode MS"/>
    <w:charset w:val="00"/>
    <w:family w:val="auto"/>
    <w:pitch w:val="default"/>
  </w:font>
  <w:font w:name="Aptos Display">
    <w:altName w:val="Segoe Print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078697"/>
    </w:sdtPr>
    <w:sdtEndPr/>
    <w:sdtContent>
      <w:p w:rsidR="00CB3812" w:rsidRDefault="00F2430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BD8" w:rsidRPr="00613BD8">
          <w:rPr>
            <w:noProof/>
            <w:lang w:val="ru-RU"/>
          </w:rPr>
          <w:t>23</w:t>
        </w:r>
        <w:r>
          <w:fldChar w:fldCharType="end"/>
        </w:r>
      </w:p>
    </w:sdtContent>
  </w:sdt>
  <w:p w:rsidR="00CB3812" w:rsidRDefault="00CB38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30E" w:rsidRDefault="00F2430E">
      <w:pPr>
        <w:spacing w:after="0"/>
      </w:pPr>
      <w:r>
        <w:separator/>
      </w:r>
    </w:p>
  </w:footnote>
  <w:footnote w:type="continuationSeparator" w:id="0">
    <w:p w:rsidR="00F2430E" w:rsidRDefault="00F243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7187A"/>
    <w:multiLevelType w:val="multilevel"/>
    <w:tmpl w:val="2E47187A"/>
    <w:lvl w:ilvl="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</w:rPr>
    </w:lvl>
    <w:lvl w:ilvl="1">
      <w:numFmt w:val="bullet"/>
      <w:lvlText w:val="•"/>
      <w:lvlJc w:val="left"/>
      <w:pPr>
        <w:ind w:left="271" w:hanging="240"/>
      </w:pPr>
      <w:rPr>
        <w:rFonts w:hint="default"/>
      </w:rPr>
    </w:lvl>
    <w:lvl w:ilvl="2">
      <w:numFmt w:val="bullet"/>
      <w:lvlText w:val="•"/>
      <w:lvlJc w:val="left"/>
      <w:pPr>
        <w:ind w:left="503" w:hanging="240"/>
      </w:pPr>
      <w:rPr>
        <w:rFonts w:hint="default"/>
      </w:rPr>
    </w:lvl>
    <w:lvl w:ilvl="3">
      <w:numFmt w:val="bullet"/>
      <w:lvlText w:val="•"/>
      <w:lvlJc w:val="left"/>
      <w:pPr>
        <w:ind w:left="735" w:hanging="240"/>
      </w:pPr>
      <w:rPr>
        <w:rFonts w:hint="default"/>
      </w:rPr>
    </w:lvl>
    <w:lvl w:ilvl="4">
      <w:numFmt w:val="bullet"/>
      <w:lvlText w:val="•"/>
      <w:lvlJc w:val="left"/>
      <w:pPr>
        <w:ind w:left="966" w:hanging="240"/>
      </w:pPr>
      <w:rPr>
        <w:rFonts w:hint="default"/>
      </w:rPr>
    </w:lvl>
    <w:lvl w:ilvl="5">
      <w:numFmt w:val="bullet"/>
      <w:lvlText w:val="•"/>
      <w:lvlJc w:val="left"/>
      <w:pPr>
        <w:ind w:left="1198" w:hanging="240"/>
      </w:pPr>
      <w:rPr>
        <w:rFonts w:hint="default"/>
      </w:rPr>
    </w:lvl>
    <w:lvl w:ilvl="6">
      <w:numFmt w:val="bullet"/>
      <w:lvlText w:val="•"/>
      <w:lvlJc w:val="left"/>
      <w:pPr>
        <w:ind w:left="1430" w:hanging="240"/>
      </w:pPr>
      <w:rPr>
        <w:rFonts w:hint="default"/>
      </w:rPr>
    </w:lvl>
    <w:lvl w:ilvl="7">
      <w:numFmt w:val="bullet"/>
      <w:lvlText w:val="•"/>
      <w:lvlJc w:val="left"/>
      <w:pPr>
        <w:ind w:left="1661" w:hanging="240"/>
      </w:pPr>
      <w:rPr>
        <w:rFonts w:hint="default"/>
      </w:rPr>
    </w:lvl>
    <w:lvl w:ilvl="8"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1" w15:restartNumberingAfterBreak="0">
    <w:nsid w:val="2E4A0420"/>
    <w:multiLevelType w:val="multilevel"/>
    <w:tmpl w:val="2E4A0420"/>
    <w:lvl w:ilvl="0">
      <w:start w:val="1"/>
      <w:numFmt w:val="decimal"/>
      <w:lvlText w:val="%1."/>
      <w:lvlJc w:val="left"/>
      <w:pPr>
        <w:ind w:left="5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52" w:hanging="240"/>
      </w:pPr>
      <w:rPr>
        <w:rFonts w:hint="default"/>
      </w:rPr>
    </w:lvl>
    <w:lvl w:ilvl="2">
      <w:numFmt w:val="bullet"/>
      <w:lvlText w:val="•"/>
      <w:lvlJc w:val="left"/>
      <w:pPr>
        <w:ind w:left="505" w:hanging="240"/>
      </w:pPr>
      <w:rPr>
        <w:rFonts w:hint="default"/>
      </w:rPr>
    </w:lvl>
    <w:lvl w:ilvl="3">
      <w:numFmt w:val="bullet"/>
      <w:lvlText w:val="•"/>
      <w:lvlJc w:val="left"/>
      <w:pPr>
        <w:ind w:left="757" w:hanging="240"/>
      </w:pPr>
      <w:rPr>
        <w:rFonts w:hint="default"/>
      </w:rPr>
    </w:lvl>
    <w:lvl w:ilvl="4">
      <w:numFmt w:val="bullet"/>
      <w:lvlText w:val="•"/>
      <w:lvlJc w:val="left"/>
      <w:pPr>
        <w:ind w:left="1010" w:hanging="240"/>
      </w:pPr>
      <w:rPr>
        <w:rFonts w:hint="default"/>
      </w:rPr>
    </w:lvl>
    <w:lvl w:ilvl="5">
      <w:numFmt w:val="bullet"/>
      <w:lvlText w:val="•"/>
      <w:lvlJc w:val="left"/>
      <w:pPr>
        <w:ind w:left="1262" w:hanging="240"/>
      </w:pPr>
      <w:rPr>
        <w:rFonts w:hint="default"/>
      </w:rPr>
    </w:lvl>
    <w:lvl w:ilvl="6">
      <w:numFmt w:val="bullet"/>
      <w:lvlText w:val="•"/>
      <w:lvlJc w:val="left"/>
      <w:pPr>
        <w:ind w:left="1515" w:hanging="240"/>
      </w:pPr>
      <w:rPr>
        <w:rFonts w:hint="default"/>
      </w:rPr>
    </w:lvl>
    <w:lvl w:ilvl="7">
      <w:numFmt w:val="bullet"/>
      <w:lvlText w:val="•"/>
      <w:lvlJc w:val="left"/>
      <w:pPr>
        <w:ind w:left="1767" w:hanging="240"/>
      </w:pPr>
      <w:rPr>
        <w:rFonts w:hint="default"/>
      </w:rPr>
    </w:lvl>
    <w:lvl w:ilvl="8"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2" w15:restartNumberingAfterBreak="0">
    <w:nsid w:val="345E2658"/>
    <w:multiLevelType w:val="multilevel"/>
    <w:tmpl w:val="345E2658"/>
    <w:lvl w:ilvl="0">
      <w:start w:val="1"/>
      <w:numFmt w:val="decimal"/>
      <w:lvlText w:val="%1."/>
      <w:lvlJc w:val="left"/>
      <w:pPr>
        <w:ind w:left="33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>
      <w:numFmt w:val="bullet"/>
      <w:lvlText w:val="•"/>
      <w:lvlJc w:val="left"/>
      <w:pPr>
        <w:ind w:left="292" w:hanging="240"/>
      </w:pPr>
      <w:rPr>
        <w:rFonts w:hint="default"/>
      </w:rPr>
    </w:lvl>
    <w:lvl w:ilvl="2">
      <w:numFmt w:val="bullet"/>
      <w:lvlText w:val="•"/>
      <w:lvlJc w:val="left"/>
      <w:pPr>
        <w:ind w:left="545" w:hanging="240"/>
      </w:pPr>
      <w:rPr>
        <w:rFonts w:hint="default"/>
      </w:rPr>
    </w:lvl>
    <w:lvl w:ilvl="3">
      <w:numFmt w:val="bullet"/>
      <w:lvlText w:val="•"/>
      <w:lvlJc w:val="left"/>
      <w:pPr>
        <w:ind w:left="798" w:hanging="240"/>
      </w:pPr>
      <w:rPr>
        <w:rFonts w:hint="default"/>
      </w:rPr>
    </w:lvl>
    <w:lvl w:ilvl="4">
      <w:numFmt w:val="bullet"/>
      <w:lvlText w:val="•"/>
      <w:lvlJc w:val="left"/>
      <w:pPr>
        <w:ind w:left="1051" w:hanging="240"/>
      </w:pPr>
      <w:rPr>
        <w:rFonts w:hint="default"/>
      </w:rPr>
    </w:lvl>
    <w:lvl w:ilvl="5">
      <w:numFmt w:val="bullet"/>
      <w:lvlText w:val="•"/>
      <w:lvlJc w:val="left"/>
      <w:pPr>
        <w:ind w:left="1304" w:hanging="240"/>
      </w:pPr>
      <w:rPr>
        <w:rFonts w:hint="default"/>
      </w:rPr>
    </w:lvl>
    <w:lvl w:ilvl="6">
      <w:numFmt w:val="bullet"/>
      <w:lvlText w:val="•"/>
      <w:lvlJc w:val="left"/>
      <w:pPr>
        <w:ind w:left="1556" w:hanging="240"/>
      </w:pPr>
      <w:rPr>
        <w:rFonts w:hint="default"/>
      </w:rPr>
    </w:lvl>
    <w:lvl w:ilvl="7">
      <w:numFmt w:val="bullet"/>
      <w:lvlText w:val="•"/>
      <w:lvlJc w:val="left"/>
      <w:pPr>
        <w:ind w:left="1809" w:hanging="240"/>
      </w:pPr>
      <w:rPr>
        <w:rFonts w:hint="default"/>
      </w:rPr>
    </w:lvl>
    <w:lvl w:ilvl="8"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3" w15:restartNumberingAfterBreak="0">
    <w:nsid w:val="387408C1"/>
    <w:multiLevelType w:val="multilevel"/>
    <w:tmpl w:val="387408C1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D0CDE"/>
    <w:multiLevelType w:val="multilevel"/>
    <w:tmpl w:val="393D0C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41BB1"/>
    <w:multiLevelType w:val="multilevel"/>
    <w:tmpl w:val="49241BB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E31C6"/>
    <w:multiLevelType w:val="multilevel"/>
    <w:tmpl w:val="492E31C6"/>
    <w:lvl w:ilvl="0">
      <w:start w:val="1"/>
      <w:numFmt w:val="decimal"/>
      <w:lvlText w:val="%1."/>
      <w:lvlJc w:val="left"/>
      <w:pPr>
        <w:ind w:left="2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>
      <w:numFmt w:val="bullet"/>
      <w:lvlText w:val="•"/>
      <w:lvlJc w:val="left"/>
      <w:pPr>
        <w:ind w:left="272" w:hanging="240"/>
      </w:pPr>
      <w:rPr>
        <w:rFonts w:hint="default"/>
      </w:rPr>
    </w:lvl>
    <w:lvl w:ilvl="2">
      <w:numFmt w:val="bullet"/>
      <w:lvlText w:val="•"/>
      <w:lvlJc w:val="left"/>
      <w:pPr>
        <w:ind w:left="524" w:hanging="240"/>
      </w:pPr>
      <w:rPr>
        <w:rFonts w:hint="default"/>
      </w:rPr>
    </w:lvl>
    <w:lvl w:ilvl="3">
      <w:numFmt w:val="bullet"/>
      <w:lvlText w:val="•"/>
      <w:lvlJc w:val="left"/>
      <w:pPr>
        <w:ind w:left="776" w:hanging="240"/>
      </w:pPr>
      <w:rPr>
        <w:rFonts w:hint="default"/>
      </w:rPr>
    </w:lvl>
    <w:lvl w:ilvl="4">
      <w:numFmt w:val="bullet"/>
      <w:lvlText w:val="•"/>
      <w:lvlJc w:val="left"/>
      <w:pPr>
        <w:ind w:left="1028" w:hanging="240"/>
      </w:pPr>
      <w:rPr>
        <w:rFonts w:hint="default"/>
      </w:rPr>
    </w:lvl>
    <w:lvl w:ilvl="5">
      <w:numFmt w:val="bullet"/>
      <w:lvlText w:val="•"/>
      <w:lvlJc w:val="left"/>
      <w:pPr>
        <w:ind w:left="1281" w:hanging="240"/>
      </w:pPr>
      <w:rPr>
        <w:rFonts w:hint="default"/>
      </w:rPr>
    </w:lvl>
    <w:lvl w:ilvl="6">
      <w:numFmt w:val="bullet"/>
      <w:lvlText w:val="•"/>
      <w:lvlJc w:val="left"/>
      <w:pPr>
        <w:ind w:left="1533" w:hanging="240"/>
      </w:pPr>
      <w:rPr>
        <w:rFonts w:hint="default"/>
      </w:rPr>
    </w:lvl>
    <w:lvl w:ilvl="7">
      <w:numFmt w:val="bullet"/>
      <w:lvlText w:val="•"/>
      <w:lvlJc w:val="left"/>
      <w:pPr>
        <w:ind w:left="1785" w:hanging="240"/>
      </w:pPr>
      <w:rPr>
        <w:rFonts w:hint="default"/>
      </w:rPr>
    </w:lvl>
    <w:lvl w:ilvl="8">
      <w:numFmt w:val="bullet"/>
      <w:lvlText w:val="•"/>
      <w:lvlJc w:val="left"/>
      <w:pPr>
        <w:ind w:left="2037" w:hanging="240"/>
      </w:pPr>
      <w:rPr>
        <w:rFonts w:hint="default"/>
      </w:rPr>
    </w:lvl>
  </w:abstractNum>
  <w:abstractNum w:abstractNumId="7" w15:restartNumberingAfterBreak="0">
    <w:nsid w:val="63865A37"/>
    <w:multiLevelType w:val="multilevel"/>
    <w:tmpl w:val="63865A3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11BB4"/>
    <w:multiLevelType w:val="multilevel"/>
    <w:tmpl w:val="72D11BB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FA"/>
    <w:rsid w:val="00096AB7"/>
    <w:rsid w:val="000B397A"/>
    <w:rsid w:val="00112331"/>
    <w:rsid w:val="0013073D"/>
    <w:rsid w:val="00150819"/>
    <w:rsid w:val="0017471E"/>
    <w:rsid w:val="00176D92"/>
    <w:rsid w:val="001A192C"/>
    <w:rsid w:val="001B275D"/>
    <w:rsid w:val="001B53CF"/>
    <w:rsid w:val="001B7BA3"/>
    <w:rsid w:val="00202DFA"/>
    <w:rsid w:val="00235DFA"/>
    <w:rsid w:val="002577DE"/>
    <w:rsid w:val="002A21BF"/>
    <w:rsid w:val="002D256A"/>
    <w:rsid w:val="002D3B72"/>
    <w:rsid w:val="0031529B"/>
    <w:rsid w:val="003465BF"/>
    <w:rsid w:val="003624CF"/>
    <w:rsid w:val="003808AC"/>
    <w:rsid w:val="00394C7C"/>
    <w:rsid w:val="003B0746"/>
    <w:rsid w:val="00414410"/>
    <w:rsid w:val="0042370E"/>
    <w:rsid w:val="0048713C"/>
    <w:rsid w:val="004D62D6"/>
    <w:rsid w:val="004E0A72"/>
    <w:rsid w:val="004E7D5D"/>
    <w:rsid w:val="004F34B4"/>
    <w:rsid w:val="0052046F"/>
    <w:rsid w:val="005E0393"/>
    <w:rsid w:val="005E0BDB"/>
    <w:rsid w:val="005E3985"/>
    <w:rsid w:val="006006A1"/>
    <w:rsid w:val="00613BD8"/>
    <w:rsid w:val="00657802"/>
    <w:rsid w:val="00667072"/>
    <w:rsid w:val="006827B4"/>
    <w:rsid w:val="0069090B"/>
    <w:rsid w:val="006C5689"/>
    <w:rsid w:val="007130C4"/>
    <w:rsid w:val="00722868"/>
    <w:rsid w:val="00724C5D"/>
    <w:rsid w:val="00747245"/>
    <w:rsid w:val="00775FCA"/>
    <w:rsid w:val="00777EEF"/>
    <w:rsid w:val="007B47C0"/>
    <w:rsid w:val="008278A8"/>
    <w:rsid w:val="00844B5D"/>
    <w:rsid w:val="0085161A"/>
    <w:rsid w:val="00862312"/>
    <w:rsid w:val="00900E25"/>
    <w:rsid w:val="00946102"/>
    <w:rsid w:val="009A5FBC"/>
    <w:rsid w:val="009A70FC"/>
    <w:rsid w:val="00A06994"/>
    <w:rsid w:val="00A93FD6"/>
    <w:rsid w:val="00AD327A"/>
    <w:rsid w:val="00AD6253"/>
    <w:rsid w:val="00B03B6F"/>
    <w:rsid w:val="00B060FC"/>
    <w:rsid w:val="00B30854"/>
    <w:rsid w:val="00B64EB1"/>
    <w:rsid w:val="00B72ED6"/>
    <w:rsid w:val="00B7684A"/>
    <w:rsid w:val="00B832E2"/>
    <w:rsid w:val="00B8350B"/>
    <w:rsid w:val="00B94086"/>
    <w:rsid w:val="00B94E49"/>
    <w:rsid w:val="00BB6BE8"/>
    <w:rsid w:val="00BC2621"/>
    <w:rsid w:val="00BF203F"/>
    <w:rsid w:val="00BF60C2"/>
    <w:rsid w:val="00C03ED7"/>
    <w:rsid w:val="00C227DC"/>
    <w:rsid w:val="00C402AF"/>
    <w:rsid w:val="00CB3812"/>
    <w:rsid w:val="00D32DE5"/>
    <w:rsid w:val="00DC78E3"/>
    <w:rsid w:val="00DF1377"/>
    <w:rsid w:val="00DF75F5"/>
    <w:rsid w:val="00E3358B"/>
    <w:rsid w:val="00E424B6"/>
    <w:rsid w:val="00E579F6"/>
    <w:rsid w:val="00E64BC6"/>
    <w:rsid w:val="00E8283B"/>
    <w:rsid w:val="00E978B8"/>
    <w:rsid w:val="00EB2CA6"/>
    <w:rsid w:val="00EF7706"/>
    <w:rsid w:val="00F2430E"/>
    <w:rsid w:val="00F33B8F"/>
    <w:rsid w:val="00F7666B"/>
    <w:rsid w:val="00F80061"/>
    <w:rsid w:val="00F946E8"/>
    <w:rsid w:val="00FD0A77"/>
    <w:rsid w:val="1E5D0475"/>
    <w:rsid w:val="6DBA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318FA-0263-43B8-8753-532361D7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Theme="minorEastAsia" w:hAnsi="Times New Roman" w:cs="Times New Roman"/>
      <w:sz w:val="24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467886" w:themeColor="hyperlink"/>
      <w:u w:val="single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Subtitle"/>
    <w:basedOn w:val="a"/>
    <w:next w:val="a"/>
    <w:link w:val="ab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7">
    <w:name w:val="Название Знак"/>
    <w:basedOn w:val="a0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Подзаголовок Знак"/>
    <w:basedOn w:val="a0"/>
    <w:link w:val="aa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Выделенная цитата Знак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Times New Roman" w:eastAsiaTheme="minorEastAsia" w:hAnsi="Times New Roman" w:cs="Times New Roman"/>
      <w:kern w:val="0"/>
      <w:sz w:val="24"/>
      <w:lang w:val="en-US"/>
      <w14:ligatures w14:val="none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" w:eastAsiaTheme="minorEastAsia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7812</Words>
  <Characters>44532</Characters>
  <Application>Microsoft Office Word</Application>
  <DocSecurity>0</DocSecurity>
  <Lines>371</Lines>
  <Paragraphs>104</Paragraphs>
  <ScaleCrop>false</ScaleCrop>
  <Company/>
  <LinksUpToDate>false</LinksUpToDate>
  <CharactersWithSpaces>52240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Модина</dc:creator>
  <cp:lastModifiedBy>Басова Людмила Юрьевна</cp:lastModifiedBy>
  <cp:revision>52</cp:revision>
  <dcterms:created xsi:type="dcterms:W3CDTF">2024-10-07T12:33:00Z</dcterms:created>
  <dcterms:modified xsi:type="dcterms:W3CDTF">2024-11-19T09:34:00Z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2A18D9F33B7B402A9F81DE7138C36AC9_13</vt:lpwstr>
  </property>
</Properties>
</file>