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0C" w:rsidRPr="00B9110C" w:rsidRDefault="00B9110C" w:rsidP="00B9110C">
      <w:pPr>
        <w:spacing w:line="360" w:lineRule="auto"/>
        <w:jc w:val="both"/>
        <w:rPr>
          <w:b/>
          <w:sz w:val="28"/>
          <w:szCs w:val="28"/>
        </w:rPr>
      </w:pPr>
      <w:r w:rsidRPr="00B9110C">
        <w:rPr>
          <w:b/>
          <w:sz w:val="28"/>
          <w:szCs w:val="28"/>
        </w:rPr>
        <w:t>Функционирование налогового механизма в субъекте Российской Федерации: проблемы и направления развития.</w:t>
      </w:r>
    </w:p>
    <w:p w:rsidR="00B9110C" w:rsidRDefault="00B9110C" w:rsidP="00B9110C">
      <w:pPr>
        <w:spacing w:line="360" w:lineRule="auto"/>
        <w:ind w:firstLine="709"/>
        <w:jc w:val="both"/>
        <w:rPr>
          <w:sz w:val="28"/>
          <w:szCs w:val="28"/>
        </w:rPr>
      </w:pPr>
    </w:p>
    <w:p w:rsidR="001020E2" w:rsidRDefault="00B9110C" w:rsidP="001020E2">
      <w:pPr>
        <w:spacing w:line="360" w:lineRule="auto"/>
        <w:ind w:firstLine="709"/>
        <w:jc w:val="both"/>
        <w:rPr>
          <w:sz w:val="28"/>
          <w:szCs w:val="28"/>
        </w:rPr>
      </w:pPr>
      <w:r w:rsidRPr="00B9110C">
        <w:rPr>
          <w:sz w:val="28"/>
          <w:szCs w:val="28"/>
        </w:rPr>
        <w:t xml:space="preserve">Актуальность выбранной </w:t>
      </w:r>
      <w:r w:rsidR="001020E2">
        <w:rPr>
          <w:sz w:val="28"/>
          <w:szCs w:val="28"/>
        </w:rPr>
        <w:t xml:space="preserve">мною </w:t>
      </w:r>
      <w:r w:rsidRPr="00B9110C">
        <w:rPr>
          <w:sz w:val="28"/>
          <w:szCs w:val="28"/>
        </w:rPr>
        <w:t xml:space="preserve">для </w:t>
      </w:r>
      <w:r w:rsidRPr="00397071">
        <w:rPr>
          <w:sz w:val="28"/>
          <w:szCs w:val="28"/>
          <w:highlight w:val="yellow"/>
        </w:rPr>
        <w:t>диссертационной работы</w:t>
      </w:r>
      <w:r w:rsidRPr="00B9110C">
        <w:rPr>
          <w:sz w:val="28"/>
          <w:szCs w:val="28"/>
        </w:rPr>
        <w:t xml:space="preserve"> темы объясняется необходимостью увеличения качества государственной бюджетной политики, которая определяется во многом за счет формирования эффективно работающего налогового механизма. Налоговый механизм имеет высокую степень важности для правительства, поскольку как фактически, так и формально выступает в роли средства связи между </w:t>
      </w:r>
      <w:r w:rsidRPr="00397071">
        <w:rPr>
          <w:sz w:val="28"/>
          <w:szCs w:val="28"/>
          <w:highlight w:val="yellow"/>
        </w:rPr>
        <w:t>населением</w:t>
      </w:r>
      <w:r w:rsidRPr="00B9110C">
        <w:rPr>
          <w:sz w:val="28"/>
          <w:szCs w:val="28"/>
        </w:rPr>
        <w:t xml:space="preserve"> и структурами государственной власти. </w:t>
      </w:r>
    </w:p>
    <w:p w:rsidR="004849F7" w:rsidRPr="004849F7" w:rsidRDefault="001020E2" w:rsidP="004849F7">
      <w:pPr>
        <w:spacing w:line="360" w:lineRule="auto"/>
        <w:ind w:firstLine="709"/>
        <w:jc w:val="both"/>
        <w:rPr>
          <w:sz w:val="28"/>
          <w:szCs w:val="28"/>
        </w:rPr>
      </w:pPr>
      <w:r w:rsidRPr="001020E2">
        <w:rPr>
          <w:sz w:val="28"/>
          <w:szCs w:val="28"/>
        </w:rPr>
        <w:t>Определяя сущность термина «налоговый механизм», необходимо брать в расчет иерархическую соподчинённость различных финансовых категорий, функции и фактические проявления правового и экономического содержания налогов.</w:t>
      </w:r>
      <w:r w:rsidR="004849F7">
        <w:rPr>
          <w:sz w:val="28"/>
          <w:szCs w:val="28"/>
        </w:rPr>
        <w:t xml:space="preserve"> Н</w:t>
      </w:r>
      <w:r w:rsidR="004849F7" w:rsidRPr="004849F7">
        <w:rPr>
          <w:sz w:val="28"/>
          <w:szCs w:val="28"/>
        </w:rPr>
        <w:t>алоговый механизм представляет собой многогранное понятие, в которое входит как система налоговых отношений, касающаяся установления правил взимания сборов, так и планирование, контроль, регулирование, информационное и правовое обеспечение в налоговой сфере.</w:t>
      </w:r>
    </w:p>
    <w:p w:rsidR="001020E2" w:rsidRDefault="001020E2" w:rsidP="00B9110C">
      <w:pPr>
        <w:spacing w:line="360" w:lineRule="auto"/>
        <w:ind w:firstLine="709"/>
        <w:jc w:val="both"/>
        <w:rPr>
          <w:sz w:val="28"/>
          <w:szCs w:val="28"/>
        </w:rPr>
      </w:pPr>
      <w:r w:rsidRPr="001020E2">
        <w:rPr>
          <w:sz w:val="28"/>
          <w:szCs w:val="28"/>
        </w:rPr>
        <w:t>В результате проведенного исследования сформировалось собственное понятие термина «налоговый механизм»</w:t>
      </w:r>
      <w:r w:rsidR="004849F7">
        <w:rPr>
          <w:sz w:val="28"/>
          <w:szCs w:val="28"/>
        </w:rPr>
        <w:t>,</w:t>
      </w:r>
      <w:r w:rsidRPr="001020E2">
        <w:rPr>
          <w:sz w:val="28"/>
          <w:szCs w:val="28"/>
        </w:rPr>
        <w:t xml:space="preserve"> </w:t>
      </w:r>
      <w:r>
        <w:rPr>
          <w:sz w:val="28"/>
          <w:szCs w:val="28"/>
        </w:rPr>
        <w:t>как</w:t>
      </w:r>
      <w:r w:rsidRPr="001020E2">
        <w:rPr>
          <w:sz w:val="28"/>
          <w:szCs w:val="28"/>
        </w:rPr>
        <w:t xml:space="preserve"> совокупност</w:t>
      </w:r>
      <w:r>
        <w:rPr>
          <w:sz w:val="28"/>
          <w:szCs w:val="28"/>
        </w:rPr>
        <w:t>и</w:t>
      </w:r>
      <w:r w:rsidRPr="001020E2">
        <w:rPr>
          <w:sz w:val="28"/>
          <w:szCs w:val="28"/>
        </w:rPr>
        <w:t xml:space="preserve"> методов и способов организации, регулирования налоговых отношений на основе правового и информационного обеспечения в соответствии с налоговой политикой государства.</w:t>
      </w:r>
      <w:r w:rsidR="004849F7">
        <w:rPr>
          <w:sz w:val="28"/>
          <w:szCs w:val="28"/>
        </w:rPr>
        <w:t xml:space="preserve"> Данное определение по нашему мнению максимально раскрывает сущность и элементы исследуемой дефиниции.</w:t>
      </w:r>
    </w:p>
    <w:p w:rsidR="001020E2" w:rsidRPr="001020E2" w:rsidRDefault="001020E2" w:rsidP="001020E2">
      <w:pPr>
        <w:spacing w:line="360" w:lineRule="auto"/>
        <w:ind w:firstLine="709"/>
        <w:jc w:val="both"/>
        <w:rPr>
          <w:sz w:val="28"/>
          <w:szCs w:val="28"/>
        </w:rPr>
      </w:pPr>
      <w:r>
        <w:rPr>
          <w:sz w:val="28"/>
          <w:szCs w:val="28"/>
        </w:rPr>
        <w:t xml:space="preserve">В тоже время многие </w:t>
      </w:r>
      <w:r w:rsidRPr="001020E2">
        <w:rPr>
          <w:sz w:val="28"/>
          <w:szCs w:val="28"/>
        </w:rPr>
        <w:t>эксперты, стараясь обозначить суть понятия, берут за основу разные характерные особенности экономической категории.</w:t>
      </w:r>
      <w:r>
        <w:rPr>
          <w:sz w:val="28"/>
          <w:szCs w:val="28"/>
        </w:rPr>
        <w:t xml:space="preserve"> </w:t>
      </w:r>
      <w:r w:rsidRPr="001020E2">
        <w:rPr>
          <w:sz w:val="28"/>
          <w:szCs w:val="28"/>
        </w:rPr>
        <w:t xml:space="preserve">Так  Е.Ю. Жидкова дает понятие налогового механизма как совокупность способов и правил налоговых отношений, с помощью которых обеспечивается достижение целей налоговой политики [3]. Р.Г. </w:t>
      </w:r>
      <w:proofErr w:type="spellStart"/>
      <w:r w:rsidRPr="001020E2">
        <w:rPr>
          <w:sz w:val="28"/>
          <w:szCs w:val="28"/>
        </w:rPr>
        <w:t>Сомоев</w:t>
      </w:r>
      <w:proofErr w:type="spellEnd"/>
      <w:r w:rsidRPr="001020E2">
        <w:rPr>
          <w:sz w:val="28"/>
          <w:szCs w:val="28"/>
        </w:rPr>
        <w:t xml:space="preserve"> рассматривает налоговый механизм в более широком смысле, как совокупность способов и правил организации налоговых отношений, с </w:t>
      </w:r>
      <w:r w:rsidRPr="001020E2">
        <w:rPr>
          <w:sz w:val="28"/>
          <w:szCs w:val="28"/>
        </w:rPr>
        <w:lastRenderedPageBreak/>
        <w:t xml:space="preserve">помощью которых обеспечивается осуществление широкой системы распределительных и </w:t>
      </w:r>
      <w:proofErr w:type="spellStart"/>
      <w:r w:rsidRPr="001020E2">
        <w:rPr>
          <w:sz w:val="28"/>
          <w:szCs w:val="28"/>
        </w:rPr>
        <w:t>перераспределительных</w:t>
      </w:r>
      <w:proofErr w:type="spellEnd"/>
      <w:r w:rsidRPr="001020E2">
        <w:rPr>
          <w:sz w:val="28"/>
          <w:szCs w:val="28"/>
        </w:rPr>
        <w:t xml:space="preserve"> отношений, создание централизованного фонда государства для выполнения его функций, регулирование социально-экономического развития общества потреблений и накоплений субъектов хозяйствования [6]. Однако</w:t>
      </w:r>
      <w:proofErr w:type="gramStart"/>
      <w:r w:rsidRPr="001020E2">
        <w:rPr>
          <w:sz w:val="28"/>
          <w:szCs w:val="28"/>
        </w:rPr>
        <w:t>,</w:t>
      </w:r>
      <w:proofErr w:type="gramEnd"/>
      <w:r w:rsidRPr="001020E2">
        <w:rPr>
          <w:sz w:val="28"/>
          <w:szCs w:val="28"/>
        </w:rPr>
        <w:t xml:space="preserve"> правила организации налоговых отношений являются элементом налоговой политики государства и по нашему мнению не являются элементом налогового механизма.</w:t>
      </w:r>
    </w:p>
    <w:p w:rsidR="001020E2" w:rsidRPr="001020E2" w:rsidRDefault="001020E2" w:rsidP="001020E2">
      <w:pPr>
        <w:spacing w:line="360" w:lineRule="auto"/>
        <w:ind w:firstLine="709"/>
        <w:jc w:val="both"/>
        <w:rPr>
          <w:sz w:val="28"/>
          <w:szCs w:val="28"/>
        </w:rPr>
      </w:pPr>
      <w:r w:rsidRPr="001020E2">
        <w:rPr>
          <w:sz w:val="28"/>
          <w:szCs w:val="28"/>
        </w:rPr>
        <w:t xml:space="preserve">Е.А. Ковалева дает следующее определение налоговому механизму: «Механизм перераспределения национального дохода. Налоговый механизм, как один из механизмов института государственных закупок, предназначен для обеспечения поступления финансовых ресурсов в государственную казну и их последующего перераспределения через уже бюджетный механизм» [4].  По мнению А.Э. </w:t>
      </w:r>
      <w:proofErr w:type="spellStart"/>
      <w:r w:rsidRPr="001020E2">
        <w:rPr>
          <w:sz w:val="28"/>
          <w:szCs w:val="28"/>
        </w:rPr>
        <w:t>Сердюкова</w:t>
      </w:r>
      <w:proofErr w:type="spellEnd"/>
      <w:r w:rsidRPr="001020E2">
        <w:rPr>
          <w:sz w:val="28"/>
          <w:szCs w:val="28"/>
        </w:rPr>
        <w:t>: «Налоговый механизм - совокупность налоговых методов и инструментов (рычагов), обеспечивающих налогообложение в конкретный исторический период» [5]. Д. Г. Черник говорит о налоговом механизме как о совокупности форм и методов налоговых отношений государства и налогоплательщиков [7]. В более широком смысле дает определение налоговому механизму А. С. Богданов: «Комплекс конкретных экономических отношений по поводу методов установления, введения и взимания налогов, распределения их между бюджетами разных уровней, налогового администрирования, привлечения к ответственности за налоговые правонарушения, порядок которых прописан в соответствующих законодательных и нормативных правовых документах» [1]. По нашему мнению такая трактовка определения не раскрывает всю сущность и элементы исследуемой дефиниции.</w:t>
      </w:r>
    </w:p>
    <w:p w:rsidR="001020E2" w:rsidRPr="001020E2" w:rsidRDefault="001020E2" w:rsidP="001020E2">
      <w:pPr>
        <w:spacing w:line="360" w:lineRule="auto"/>
        <w:ind w:firstLine="709"/>
        <w:jc w:val="both"/>
        <w:rPr>
          <w:sz w:val="28"/>
          <w:szCs w:val="28"/>
        </w:rPr>
      </w:pPr>
      <w:r w:rsidRPr="001020E2">
        <w:rPr>
          <w:sz w:val="28"/>
          <w:szCs w:val="28"/>
        </w:rPr>
        <w:t xml:space="preserve">Интересным представляется мнение Т.О. </w:t>
      </w:r>
      <w:proofErr w:type="spellStart"/>
      <w:r w:rsidRPr="001020E2">
        <w:rPr>
          <w:sz w:val="28"/>
          <w:szCs w:val="28"/>
        </w:rPr>
        <w:t>Дюкиной</w:t>
      </w:r>
      <w:proofErr w:type="spellEnd"/>
      <w:r w:rsidRPr="001020E2">
        <w:rPr>
          <w:sz w:val="28"/>
          <w:szCs w:val="28"/>
        </w:rPr>
        <w:t xml:space="preserve">, которая трактует термин налогового механизма как внутреннее устройство налоговой системы, обеспечивающее ее функционирование и представляющее собой совокупность взаимосвязанных элементов: правового обеспечения (включающее налоговое законодательство), информационного обеспечения, </w:t>
      </w:r>
      <w:r w:rsidRPr="001020E2">
        <w:rPr>
          <w:sz w:val="28"/>
          <w:szCs w:val="28"/>
        </w:rPr>
        <w:lastRenderedPageBreak/>
        <w:t xml:space="preserve">методов организации, методов управления (в </w:t>
      </w:r>
      <w:proofErr w:type="spellStart"/>
      <w:r w:rsidRPr="001020E2">
        <w:rPr>
          <w:sz w:val="28"/>
          <w:szCs w:val="28"/>
        </w:rPr>
        <w:t>т.ч</w:t>
      </w:r>
      <w:proofErr w:type="spellEnd"/>
      <w:r w:rsidRPr="001020E2">
        <w:rPr>
          <w:sz w:val="28"/>
          <w:szCs w:val="28"/>
        </w:rPr>
        <w:t>. регулирования); мониторинг; анализ; прогнозирование; контроль[2].</w:t>
      </w:r>
    </w:p>
    <w:p w:rsidR="00054CB2" w:rsidRDefault="00B9110C" w:rsidP="00EA55A3">
      <w:pPr>
        <w:spacing w:line="360" w:lineRule="auto"/>
        <w:ind w:firstLine="709"/>
        <w:jc w:val="both"/>
        <w:rPr>
          <w:sz w:val="28"/>
          <w:szCs w:val="28"/>
        </w:rPr>
      </w:pPr>
      <w:r w:rsidRPr="00B9110C">
        <w:rPr>
          <w:sz w:val="28"/>
          <w:szCs w:val="28"/>
        </w:rPr>
        <w:t xml:space="preserve">На уровне региональных территорий Российской Федерации налоговый механизм рассматривается как отдельный случай суммарного понятия «налоговый механизм». </w:t>
      </w:r>
      <w:r w:rsidR="00EA55A3">
        <w:rPr>
          <w:sz w:val="28"/>
          <w:szCs w:val="28"/>
        </w:rPr>
        <w:t xml:space="preserve">Основные направления </w:t>
      </w:r>
      <w:r w:rsidR="00EA55A3" w:rsidRPr="00397071">
        <w:rPr>
          <w:sz w:val="28"/>
          <w:szCs w:val="28"/>
          <w:highlight w:val="yellow"/>
        </w:rPr>
        <w:t>налоговой политики</w:t>
      </w:r>
      <w:r w:rsidR="00EA55A3">
        <w:rPr>
          <w:sz w:val="28"/>
          <w:szCs w:val="28"/>
        </w:rPr>
        <w:t xml:space="preserve"> региона (на примере Оренбургской области) выстраиваются с учетом социально-экономических и геополитических особенност</w:t>
      </w:r>
      <w:r w:rsidR="00054CB2">
        <w:rPr>
          <w:sz w:val="28"/>
          <w:szCs w:val="28"/>
        </w:rPr>
        <w:t>ей</w:t>
      </w:r>
      <w:r w:rsidR="00EA55A3">
        <w:rPr>
          <w:sz w:val="28"/>
          <w:szCs w:val="28"/>
        </w:rPr>
        <w:t xml:space="preserve">. </w:t>
      </w:r>
    </w:p>
    <w:p w:rsidR="00EA55A3" w:rsidRPr="00EA55A3" w:rsidRDefault="00054CB2" w:rsidP="00EA55A3">
      <w:pPr>
        <w:spacing w:line="360" w:lineRule="auto"/>
        <w:ind w:firstLine="709"/>
        <w:jc w:val="both"/>
        <w:rPr>
          <w:sz w:val="28"/>
          <w:szCs w:val="28"/>
        </w:rPr>
      </w:pPr>
      <w:r>
        <w:rPr>
          <w:sz w:val="28"/>
          <w:szCs w:val="28"/>
        </w:rPr>
        <w:t>Так д</w:t>
      </w:r>
      <w:r w:rsidR="00EA55A3" w:rsidRPr="00EA55A3">
        <w:rPr>
          <w:sz w:val="28"/>
          <w:szCs w:val="28"/>
        </w:rPr>
        <w:t xml:space="preserve">ля обеспечения стабильного социально-экономического развития Оренбургской области путем привлечения инвестиций и создания новых рабочих мест на территории Оренбургской области </w:t>
      </w:r>
      <w:r>
        <w:rPr>
          <w:sz w:val="28"/>
          <w:szCs w:val="28"/>
        </w:rPr>
        <w:t xml:space="preserve">в 2020-22 гг. </w:t>
      </w:r>
      <w:r w:rsidR="00EA55A3" w:rsidRPr="00EA55A3">
        <w:rPr>
          <w:sz w:val="28"/>
          <w:szCs w:val="28"/>
        </w:rPr>
        <w:t xml:space="preserve">планируется </w:t>
      </w:r>
      <w:proofErr w:type="gramStart"/>
      <w:r w:rsidR="00EA55A3" w:rsidRPr="00EA55A3">
        <w:rPr>
          <w:sz w:val="28"/>
          <w:szCs w:val="28"/>
        </w:rPr>
        <w:t>установить специальные налоговые условия</w:t>
      </w:r>
      <w:proofErr w:type="gramEnd"/>
      <w:r w:rsidR="00EA55A3" w:rsidRPr="00EA55A3">
        <w:rPr>
          <w:sz w:val="28"/>
          <w:szCs w:val="28"/>
        </w:rPr>
        <w:t xml:space="preserve"> д</w:t>
      </w:r>
      <w:r>
        <w:rPr>
          <w:sz w:val="28"/>
          <w:szCs w:val="28"/>
        </w:rPr>
        <w:t>ля</w:t>
      </w:r>
      <w:r w:rsidR="00EA55A3" w:rsidRPr="00EA55A3">
        <w:rPr>
          <w:sz w:val="28"/>
          <w:szCs w:val="28"/>
        </w:rPr>
        <w:t xml:space="preserve"> инвестиционных контрактов.</w:t>
      </w:r>
      <w:r w:rsidR="00EA55A3">
        <w:rPr>
          <w:sz w:val="28"/>
          <w:szCs w:val="28"/>
        </w:rPr>
        <w:t xml:space="preserve"> Б</w:t>
      </w:r>
      <w:r w:rsidR="00EA55A3" w:rsidRPr="00EA55A3">
        <w:rPr>
          <w:sz w:val="28"/>
          <w:szCs w:val="28"/>
        </w:rPr>
        <w:t>удет продолжена реализация положения Федерального закона от 29 декабря 2014 года № 473-ФЗ «О территориях опережающего социально-экономического развития в Российской Федерации», предусматривающего особый правовой режим осуществления предпринимательской и иной деятельности и особенности налогообложения резидентов территории опережающего социально-экономического развития.</w:t>
      </w:r>
    </w:p>
    <w:p w:rsidR="00EA55A3" w:rsidRPr="00EA55A3" w:rsidRDefault="00EA55A3" w:rsidP="00EA55A3">
      <w:pPr>
        <w:spacing w:line="360" w:lineRule="auto"/>
        <w:ind w:firstLine="709"/>
        <w:jc w:val="both"/>
        <w:rPr>
          <w:sz w:val="28"/>
          <w:szCs w:val="28"/>
        </w:rPr>
      </w:pPr>
      <w:r w:rsidRPr="00EA55A3">
        <w:rPr>
          <w:sz w:val="28"/>
          <w:szCs w:val="28"/>
        </w:rPr>
        <w:t xml:space="preserve">С целью создания комфортных налоговых условий для реализации новых инвестиционных проектов Оренбургской области в законодательство </w:t>
      </w:r>
      <w:r w:rsidR="00054CB2">
        <w:rPr>
          <w:sz w:val="28"/>
          <w:szCs w:val="28"/>
        </w:rPr>
        <w:t>региона</w:t>
      </w:r>
      <w:r w:rsidRPr="00EA55A3">
        <w:rPr>
          <w:sz w:val="28"/>
          <w:szCs w:val="28"/>
        </w:rPr>
        <w:t xml:space="preserve"> интегрируется механизм инвестиционного налогового вычета (право уменьшать исчисленную сумму налога на прибыль на сумму расходов, связанных с реконструкцией или модернизацией существующих произво</w:t>
      </w:r>
      <w:proofErr w:type="gramStart"/>
      <w:r w:rsidRPr="00EA55A3">
        <w:rPr>
          <w:sz w:val="28"/>
          <w:szCs w:val="28"/>
        </w:rPr>
        <w:t>дств в ч</w:t>
      </w:r>
      <w:proofErr w:type="gramEnd"/>
      <w:r w:rsidRPr="00EA55A3">
        <w:rPr>
          <w:sz w:val="28"/>
          <w:szCs w:val="28"/>
        </w:rPr>
        <w:t>асти имущества по 3–7 амортизационным группам).</w:t>
      </w:r>
    </w:p>
    <w:p w:rsidR="0050361C" w:rsidRDefault="00054CB2" w:rsidP="004849F7">
      <w:pPr>
        <w:spacing w:line="360" w:lineRule="auto"/>
        <w:ind w:firstLine="709"/>
        <w:jc w:val="both"/>
        <w:rPr>
          <w:sz w:val="28"/>
          <w:szCs w:val="28"/>
        </w:rPr>
      </w:pPr>
      <w:r w:rsidRPr="00054CB2">
        <w:rPr>
          <w:sz w:val="28"/>
          <w:szCs w:val="28"/>
        </w:rPr>
        <w:t xml:space="preserve">В 2020–2022 годах продолжится работа по реализации комплекса мер, направленных на улучшение администрирования доходов консолидированного бюджета, в том числе за счет дальнейшей </w:t>
      </w:r>
      <w:proofErr w:type="spellStart"/>
      <w:r w:rsidRPr="00054CB2">
        <w:rPr>
          <w:sz w:val="28"/>
          <w:szCs w:val="28"/>
        </w:rPr>
        <w:t>цифровизации</w:t>
      </w:r>
      <w:proofErr w:type="spellEnd"/>
      <w:r w:rsidRPr="00054CB2">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 При этом особое внимание будет </w:t>
      </w:r>
      <w:r w:rsidRPr="00054CB2">
        <w:rPr>
          <w:sz w:val="28"/>
          <w:szCs w:val="28"/>
        </w:rPr>
        <w:lastRenderedPageBreak/>
        <w:t>уделяться повышению собираемости налога на доходы физических лиц, а также созданию единой информационной среды налоговых органов.</w:t>
      </w:r>
    </w:p>
    <w:p w:rsidR="007A5416" w:rsidRPr="0050361C" w:rsidRDefault="007A5416" w:rsidP="004849F7">
      <w:pPr>
        <w:spacing w:line="360" w:lineRule="auto"/>
        <w:ind w:firstLine="709"/>
        <w:jc w:val="both"/>
        <w:rPr>
          <w:sz w:val="28"/>
          <w:szCs w:val="28"/>
        </w:rPr>
      </w:pPr>
      <w:r w:rsidRPr="007A5416">
        <w:rPr>
          <w:sz w:val="28"/>
          <w:szCs w:val="28"/>
        </w:rPr>
        <w:t xml:space="preserve">Результатами проводимой </w:t>
      </w:r>
      <w:r>
        <w:rPr>
          <w:sz w:val="28"/>
          <w:szCs w:val="28"/>
        </w:rPr>
        <w:t xml:space="preserve">в регионе </w:t>
      </w:r>
      <w:r w:rsidRPr="007A5416">
        <w:rPr>
          <w:sz w:val="28"/>
          <w:szCs w:val="28"/>
        </w:rPr>
        <w:t>работы должно стать дальнейшее увеличение платежей в бюджеты всех уровней, обеление соответствующих секторов экономики.</w:t>
      </w:r>
    </w:p>
    <w:p w:rsidR="0050361C" w:rsidRDefault="00561B13" w:rsidP="0050361C">
      <w:pPr>
        <w:spacing w:line="360" w:lineRule="auto"/>
        <w:ind w:firstLine="709"/>
        <w:jc w:val="both"/>
        <w:rPr>
          <w:sz w:val="28"/>
          <w:szCs w:val="28"/>
        </w:rPr>
      </w:pPr>
      <w:r>
        <w:rPr>
          <w:sz w:val="28"/>
          <w:szCs w:val="28"/>
        </w:rPr>
        <w:t>Теоретическая и п</w:t>
      </w:r>
      <w:r w:rsidR="0050361C" w:rsidRPr="0050361C">
        <w:rPr>
          <w:sz w:val="28"/>
          <w:szCs w:val="28"/>
        </w:rPr>
        <w:t>рактическая значимость заключается в том, чтобы сформировать комплексный подход к управлению р</w:t>
      </w:r>
      <w:r>
        <w:rPr>
          <w:sz w:val="28"/>
          <w:szCs w:val="28"/>
        </w:rPr>
        <w:t xml:space="preserve">егиональной налоговой системой, </w:t>
      </w:r>
      <w:r w:rsidR="0050361C" w:rsidRPr="0050361C">
        <w:rPr>
          <w:sz w:val="28"/>
          <w:szCs w:val="28"/>
        </w:rPr>
        <w:t>организации грамотной бюджетной и налоговой политики</w:t>
      </w:r>
      <w:r>
        <w:rPr>
          <w:sz w:val="28"/>
          <w:szCs w:val="28"/>
        </w:rPr>
        <w:t>,</w:t>
      </w:r>
      <w:r w:rsidR="0050361C" w:rsidRPr="0050361C">
        <w:rPr>
          <w:sz w:val="28"/>
          <w:szCs w:val="28"/>
        </w:rPr>
        <w:t xml:space="preserve"> в разработк</w:t>
      </w:r>
      <w:r>
        <w:rPr>
          <w:sz w:val="28"/>
          <w:szCs w:val="28"/>
        </w:rPr>
        <w:t>е</w:t>
      </w:r>
      <w:r w:rsidR="0050361C" w:rsidRPr="0050361C">
        <w:rPr>
          <w:sz w:val="28"/>
          <w:szCs w:val="28"/>
        </w:rPr>
        <w:t xml:space="preserve"> налоговых нормативно-правовых актов </w:t>
      </w:r>
      <w:r>
        <w:rPr>
          <w:sz w:val="28"/>
          <w:szCs w:val="28"/>
        </w:rPr>
        <w:t xml:space="preserve">в </w:t>
      </w:r>
      <w:r w:rsidR="0050361C" w:rsidRPr="0050361C">
        <w:rPr>
          <w:sz w:val="28"/>
          <w:szCs w:val="28"/>
        </w:rPr>
        <w:t xml:space="preserve">российских регионах. </w:t>
      </w:r>
    </w:p>
    <w:p w:rsidR="00BF3707" w:rsidRDefault="00BF3707" w:rsidP="0050361C">
      <w:pPr>
        <w:spacing w:line="360" w:lineRule="auto"/>
        <w:ind w:firstLine="709"/>
        <w:jc w:val="both"/>
        <w:rPr>
          <w:sz w:val="28"/>
          <w:szCs w:val="28"/>
        </w:rPr>
      </w:pPr>
    </w:p>
    <w:p w:rsidR="00BF3707" w:rsidRPr="00BF3707" w:rsidRDefault="00BF3707" w:rsidP="00BF3707">
      <w:pPr>
        <w:spacing w:line="360" w:lineRule="auto"/>
        <w:ind w:firstLine="709"/>
        <w:jc w:val="both"/>
        <w:rPr>
          <w:b/>
          <w:i/>
          <w:sz w:val="28"/>
          <w:szCs w:val="28"/>
        </w:rPr>
      </w:pPr>
      <w:r>
        <w:rPr>
          <w:b/>
          <w:i/>
          <w:sz w:val="28"/>
          <w:szCs w:val="28"/>
        </w:rPr>
        <w:t>Источники</w:t>
      </w:r>
      <w:r w:rsidRPr="00BF3707">
        <w:rPr>
          <w:b/>
          <w:i/>
          <w:sz w:val="28"/>
          <w:szCs w:val="28"/>
        </w:rPr>
        <w:t>:</w:t>
      </w:r>
    </w:p>
    <w:p w:rsidR="00BF3707" w:rsidRPr="00BF3707" w:rsidRDefault="00BF3707" w:rsidP="00BF3707">
      <w:pPr>
        <w:numPr>
          <w:ilvl w:val="0"/>
          <w:numId w:val="11"/>
        </w:numPr>
        <w:spacing w:line="360" w:lineRule="auto"/>
        <w:jc w:val="both"/>
        <w:rPr>
          <w:sz w:val="28"/>
          <w:szCs w:val="28"/>
        </w:rPr>
      </w:pPr>
      <w:r w:rsidRPr="00BF3707">
        <w:rPr>
          <w:i/>
          <w:sz w:val="28"/>
          <w:szCs w:val="28"/>
        </w:rPr>
        <w:t xml:space="preserve"> Богданов А. С.  </w:t>
      </w:r>
      <w:r w:rsidRPr="00BF3707">
        <w:rPr>
          <w:sz w:val="28"/>
          <w:szCs w:val="28"/>
        </w:rPr>
        <w:t xml:space="preserve">Формирование налоговой политики региона с целью обеспечения его экономической безопасности: </w:t>
      </w:r>
      <w:proofErr w:type="spellStart"/>
      <w:r w:rsidRPr="00BF3707">
        <w:rPr>
          <w:sz w:val="28"/>
          <w:szCs w:val="28"/>
        </w:rPr>
        <w:t>дис</w:t>
      </w:r>
      <w:proofErr w:type="spellEnd"/>
      <w:r w:rsidRPr="00BF3707">
        <w:rPr>
          <w:sz w:val="28"/>
          <w:szCs w:val="28"/>
        </w:rPr>
        <w:t xml:space="preserve">. ... к-та </w:t>
      </w:r>
      <w:proofErr w:type="spellStart"/>
      <w:r w:rsidRPr="00BF3707">
        <w:rPr>
          <w:sz w:val="28"/>
          <w:szCs w:val="28"/>
        </w:rPr>
        <w:t>экон</w:t>
      </w:r>
      <w:proofErr w:type="spellEnd"/>
      <w:r w:rsidRPr="00BF3707">
        <w:rPr>
          <w:sz w:val="28"/>
          <w:szCs w:val="28"/>
        </w:rPr>
        <w:t>. наук: 08.00.10. Орел, 2014.</w:t>
      </w:r>
    </w:p>
    <w:p w:rsidR="00BF3707" w:rsidRPr="00BF3707" w:rsidRDefault="00BF3707" w:rsidP="00BF3707">
      <w:pPr>
        <w:numPr>
          <w:ilvl w:val="0"/>
          <w:numId w:val="11"/>
        </w:numPr>
        <w:spacing w:line="360" w:lineRule="auto"/>
        <w:jc w:val="both"/>
        <w:rPr>
          <w:sz w:val="28"/>
          <w:szCs w:val="28"/>
        </w:rPr>
      </w:pPr>
      <w:proofErr w:type="spellStart"/>
      <w:r w:rsidRPr="00BF3707">
        <w:rPr>
          <w:i/>
          <w:sz w:val="28"/>
          <w:szCs w:val="28"/>
        </w:rPr>
        <w:t>Дюкина</w:t>
      </w:r>
      <w:proofErr w:type="spellEnd"/>
      <w:r w:rsidRPr="00BF3707">
        <w:rPr>
          <w:i/>
          <w:sz w:val="28"/>
          <w:szCs w:val="28"/>
        </w:rPr>
        <w:t xml:space="preserve"> Т.О. </w:t>
      </w:r>
      <w:r w:rsidRPr="00BF3707">
        <w:rPr>
          <w:sz w:val="28"/>
          <w:szCs w:val="28"/>
        </w:rPr>
        <w:t xml:space="preserve">Налоговый механизм как основа внутреннего устройства налоговой системы. Известия Дальневосточного федерального </w:t>
      </w:r>
      <w:proofErr w:type="gramStart"/>
      <w:r w:rsidRPr="00BF3707">
        <w:rPr>
          <w:sz w:val="28"/>
          <w:szCs w:val="28"/>
        </w:rPr>
        <w:t>университете</w:t>
      </w:r>
      <w:proofErr w:type="gramEnd"/>
      <w:r w:rsidRPr="00BF3707">
        <w:rPr>
          <w:sz w:val="28"/>
          <w:szCs w:val="28"/>
        </w:rPr>
        <w:t>. Экономика и управление. 2017. № 2 (82).</w:t>
      </w:r>
    </w:p>
    <w:p w:rsidR="00BF3707" w:rsidRPr="00BF3707" w:rsidRDefault="00BF3707" w:rsidP="00BF3707">
      <w:pPr>
        <w:numPr>
          <w:ilvl w:val="0"/>
          <w:numId w:val="11"/>
        </w:numPr>
        <w:spacing w:line="360" w:lineRule="auto"/>
        <w:jc w:val="both"/>
        <w:rPr>
          <w:sz w:val="28"/>
          <w:szCs w:val="28"/>
        </w:rPr>
      </w:pPr>
      <w:r w:rsidRPr="00BF3707">
        <w:rPr>
          <w:i/>
          <w:sz w:val="28"/>
          <w:szCs w:val="28"/>
        </w:rPr>
        <w:t xml:space="preserve">Жидкова Е.Ю. </w:t>
      </w:r>
      <w:r w:rsidRPr="00BF3707">
        <w:rPr>
          <w:sz w:val="28"/>
          <w:szCs w:val="28"/>
        </w:rPr>
        <w:t xml:space="preserve">Налоги и налогообложение. </w:t>
      </w:r>
      <w:proofErr w:type="spellStart"/>
      <w:r w:rsidRPr="00BF3707">
        <w:rPr>
          <w:sz w:val="28"/>
          <w:szCs w:val="28"/>
        </w:rPr>
        <w:t>ГроссМедиа</w:t>
      </w:r>
      <w:proofErr w:type="spellEnd"/>
      <w:r w:rsidRPr="00BF3707">
        <w:rPr>
          <w:sz w:val="28"/>
          <w:szCs w:val="28"/>
        </w:rPr>
        <w:t>, 2009.</w:t>
      </w:r>
    </w:p>
    <w:p w:rsidR="00BF3707" w:rsidRPr="00BF3707" w:rsidRDefault="00BF3707" w:rsidP="00BF3707">
      <w:pPr>
        <w:numPr>
          <w:ilvl w:val="0"/>
          <w:numId w:val="11"/>
        </w:numPr>
        <w:spacing w:line="360" w:lineRule="auto"/>
        <w:jc w:val="both"/>
        <w:rPr>
          <w:sz w:val="28"/>
          <w:szCs w:val="28"/>
        </w:rPr>
      </w:pPr>
      <w:r w:rsidRPr="00BF3707">
        <w:rPr>
          <w:i/>
          <w:sz w:val="28"/>
          <w:szCs w:val="28"/>
        </w:rPr>
        <w:t xml:space="preserve">Ковалева Е. А. </w:t>
      </w:r>
      <w:r w:rsidRPr="00BF3707">
        <w:rPr>
          <w:sz w:val="28"/>
          <w:szCs w:val="28"/>
        </w:rPr>
        <w:t xml:space="preserve">Механизмы функционирования института государственных закупок. Вестник </w:t>
      </w:r>
      <w:proofErr w:type="spellStart"/>
      <w:r w:rsidRPr="00BF3707">
        <w:rPr>
          <w:sz w:val="28"/>
          <w:szCs w:val="28"/>
        </w:rPr>
        <w:t>ЧелГУ</w:t>
      </w:r>
      <w:proofErr w:type="spellEnd"/>
      <w:r w:rsidRPr="00BF3707">
        <w:rPr>
          <w:sz w:val="28"/>
          <w:szCs w:val="28"/>
        </w:rPr>
        <w:t xml:space="preserve">, 2010. № 28 (209). </w:t>
      </w:r>
    </w:p>
    <w:p w:rsidR="00BF3707" w:rsidRPr="00BF3707" w:rsidRDefault="00BF3707" w:rsidP="00BF3707">
      <w:pPr>
        <w:numPr>
          <w:ilvl w:val="0"/>
          <w:numId w:val="11"/>
        </w:numPr>
        <w:spacing w:line="360" w:lineRule="auto"/>
        <w:jc w:val="both"/>
        <w:rPr>
          <w:sz w:val="28"/>
          <w:szCs w:val="28"/>
        </w:rPr>
      </w:pPr>
      <w:r w:rsidRPr="00BF3707">
        <w:rPr>
          <w:i/>
          <w:sz w:val="28"/>
          <w:szCs w:val="28"/>
        </w:rPr>
        <w:t xml:space="preserve">Сердюков А. Э. </w:t>
      </w:r>
      <w:r w:rsidRPr="00BF3707">
        <w:rPr>
          <w:sz w:val="28"/>
          <w:szCs w:val="28"/>
        </w:rPr>
        <w:t>Теоретические основы налоговой политики современной России. СПб</w:t>
      </w:r>
      <w:proofErr w:type="gramStart"/>
      <w:r w:rsidRPr="00BF3707">
        <w:rPr>
          <w:sz w:val="28"/>
          <w:szCs w:val="28"/>
        </w:rPr>
        <w:t xml:space="preserve">.: </w:t>
      </w:r>
      <w:proofErr w:type="gramEnd"/>
      <w:r w:rsidRPr="00BF3707">
        <w:rPr>
          <w:sz w:val="28"/>
          <w:szCs w:val="28"/>
        </w:rPr>
        <w:t xml:space="preserve">Изд-во </w:t>
      </w:r>
      <w:proofErr w:type="spellStart"/>
      <w:r w:rsidRPr="00BF3707">
        <w:rPr>
          <w:sz w:val="28"/>
          <w:szCs w:val="28"/>
        </w:rPr>
        <w:t>СПбГЭУ</w:t>
      </w:r>
      <w:proofErr w:type="spellEnd"/>
      <w:r w:rsidRPr="00BF3707">
        <w:rPr>
          <w:sz w:val="28"/>
          <w:szCs w:val="28"/>
        </w:rPr>
        <w:t>, 2004.</w:t>
      </w:r>
    </w:p>
    <w:p w:rsidR="00BF3707" w:rsidRPr="00BF3707" w:rsidRDefault="00BF3707" w:rsidP="00BF3707">
      <w:pPr>
        <w:numPr>
          <w:ilvl w:val="0"/>
          <w:numId w:val="11"/>
        </w:numPr>
        <w:spacing w:line="360" w:lineRule="auto"/>
        <w:jc w:val="both"/>
        <w:rPr>
          <w:sz w:val="28"/>
          <w:szCs w:val="28"/>
        </w:rPr>
      </w:pPr>
      <w:proofErr w:type="spellStart"/>
      <w:r w:rsidRPr="00BF3707">
        <w:rPr>
          <w:i/>
          <w:sz w:val="28"/>
          <w:szCs w:val="28"/>
        </w:rPr>
        <w:t>Сомоев</w:t>
      </w:r>
      <w:proofErr w:type="spellEnd"/>
      <w:r w:rsidRPr="00BF3707">
        <w:rPr>
          <w:i/>
          <w:sz w:val="28"/>
          <w:szCs w:val="28"/>
        </w:rPr>
        <w:t xml:space="preserve"> Р.</w:t>
      </w:r>
      <w:r w:rsidRPr="00BF3707">
        <w:rPr>
          <w:sz w:val="28"/>
          <w:szCs w:val="28"/>
        </w:rPr>
        <w:t>Г. Общая теория налогов и налогообложения. М.: ПРИОР.2000.</w:t>
      </w:r>
    </w:p>
    <w:p w:rsidR="00397071" w:rsidRDefault="00BF3707" w:rsidP="00BF3707">
      <w:pPr>
        <w:numPr>
          <w:ilvl w:val="0"/>
          <w:numId w:val="11"/>
        </w:numPr>
        <w:spacing w:line="360" w:lineRule="auto"/>
        <w:jc w:val="both"/>
        <w:rPr>
          <w:sz w:val="28"/>
          <w:szCs w:val="28"/>
        </w:rPr>
      </w:pPr>
      <w:r w:rsidRPr="00BF3707">
        <w:rPr>
          <w:i/>
          <w:sz w:val="28"/>
          <w:szCs w:val="28"/>
        </w:rPr>
        <w:t>Черник Д.Г</w:t>
      </w:r>
      <w:r w:rsidRPr="00BF3707">
        <w:rPr>
          <w:sz w:val="28"/>
          <w:szCs w:val="28"/>
        </w:rPr>
        <w:t xml:space="preserve">. Налоги и налогообложение. М.: Финансы и статистика. </w:t>
      </w:r>
    </w:p>
    <w:p w:rsidR="00BF3707" w:rsidRDefault="00BF3707" w:rsidP="00397071">
      <w:pPr>
        <w:spacing w:line="360" w:lineRule="auto"/>
        <w:ind w:left="720"/>
        <w:jc w:val="both"/>
        <w:rPr>
          <w:sz w:val="28"/>
          <w:szCs w:val="28"/>
        </w:rPr>
      </w:pPr>
      <w:r w:rsidRPr="00BF3707">
        <w:rPr>
          <w:sz w:val="28"/>
          <w:szCs w:val="28"/>
        </w:rPr>
        <w:t>2010.</w:t>
      </w:r>
    </w:p>
    <w:p w:rsidR="00397071" w:rsidRPr="00397071" w:rsidRDefault="00397071" w:rsidP="00397071">
      <w:pPr>
        <w:spacing w:line="360" w:lineRule="auto"/>
        <w:ind w:left="720"/>
        <w:jc w:val="both"/>
        <w:rPr>
          <w:sz w:val="18"/>
          <w:szCs w:val="18"/>
        </w:rPr>
      </w:pPr>
      <w:r>
        <w:rPr>
          <w:sz w:val="18"/>
          <w:szCs w:val="18"/>
        </w:rPr>
        <w:t xml:space="preserve">Выделенные слова я бы заменила следующими: эссе, налогоплательщики, налоговый механизм, представленных в эссе выводов. Данный вариант лучше, но предела совершенства нет. </w:t>
      </w:r>
      <w:proofErr w:type="gramStart"/>
      <w:r>
        <w:rPr>
          <w:sz w:val="18"/>
          <w:szCs w:val="18"/>
        </w:rPr>
        <w:t>Повнимательнее</w:t>
      </w:r>
      <w:proofErr w:type="gramEnd"/>
      <w:r>
        <w:rPr>
          <w:sz w:val="18"/>
          <w:szCs w:val="18"/>
        </w:rPr>
        <w:t xml:space="preserve"> с терминами. Финансы – наука, оперирующая специфическими терминами.</w:t>
      </w:r>
      <w:bookmarkStart w:id="0" w:name="_GoBack"/>
      <w:bookmarkEnd w:id="0"/>
    </w:p>
    <w:p w:rsidR="00BF3707" w:rsidRPr="0050361C" w:rsidRDefault="00BF3707" w:rsidP="0050361C">
      <w:pPr>
        <w:spacing w:line="360" w:lineRule="auto"/>
        <w:ind w:firstLine="709"/>
        <w:jc w:val="both"/>
        <w:rPr>
          <w:sz w:val="28"/>
          <w:szCs w:val="28"/>
        </w:rPr>
      </w:pPr>
    </w:p>
    <w:p w:rsidR="0050361C" w:rsidRPr="00B9110C" w:rsidRDefault="0050361C" w:rsidP="00B9110C">
      <w:pPr>
        <w:spacing w:line="360" w:lineRule="auto"/>
        <w:ind w:firstLine="709"/>
        <w:jc w:val="both"/>
        <w:rPr>
          <w:sz w:val="28"/>
          <w:szCs w:val="28"/>
        </w:rPr>
      </w:pPr>
    </w:p>
    <w:sectPr w:rsidR="0050361C" w:rsidRPr="00B91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665F"/>
    <w:multiLevelType w:val="hybridMultilevel"/>
    <w:tmpl w:val="4C526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429CE"/>
    <w:multiLevelType w:val="hybridMultilevel"/>
    <w:tmpl w:val="972289C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F00024C"/>
    <w:multiLevelType w:val="hybridMultilevel"/>
    <w:tmpl w:val="A97A4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0226D0"/>
    <w:multiLevelType w:val="hybridMultilevel"/>
    <w:tmpl w:val="6428D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3048F1"/>
    <w:multiLevelType w:val="hybridMultilevel"/>
    <w:tmpl w:val="F8B01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A29DF"/>
    <w:multiLevelType w:val="hybridMultilevel"/>
    <w:tmpl w:val="06F8A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F0033"/>
    <w:multiLevelType w:val="hybridMultilevel"/>
    <w:tmpl w:val="C4301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167497"/>
    <w:multiLevelType w:val="hybridMultilevel"/>
    <w:tmpl w:val="42FE8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643736"/>
    <w:multiLevelType w:val="hybridMultilevel"/>
    <w:tmpl w:val="BA62E178"/>
    <w:lvl w:ilvl="0" w:tplc="F3C46DDA">
      <w:start w:val="1"/>
      <w:numFmt w:val="decimal"/>
      <w:lvlText w:val="%1."/>
      <w:lvlJc w:val="left"/>
      <w:pPr>
        <w:ind w:left="1215" w:hanging="49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2D2C43"/>
    <w:multiLevelType w:val="hybridMultilevel"/>
    <w:tmpl w:val="81F4F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204DCD"/>
    <w:multiLevelType w:val="hybridMultilevel"/>
    <w:tmpl w:val="BAB2D1F0"/>
    <w:lvl w:ilvl="0" w:tplc="69ECE6BE">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1"/>
  </w:num>
  <w:num w:numId="2">
    <w:abstractNumId w:val="10"/>
  </w:num>
  <w:num w:numId="3">
    <w:abstractNumId w:val="5"/>
  </w:num>
  <w:num w:numId="4">
    <w:abstractNumId w:val="2"/>
  </w:num>
  <w:num w:numId="5">
    <w:abstractNumId w:val="6"/>
  </w:num>
  <w:num w:numId="6">
    <w:abstractNumId w:val="3"/>
  </w:num>
  <w:num w:numId="7">
    <w:abstractNumId w:val="9"/>
  </w:num>
  <w:num w:numId="8">
    <w:abstractNumId w:val="4"/>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65"/>
    <w:rsid w:val="00001922"/>
    <w:rsid w:val="00032803"/>
    <w:rsid w:val="00054CB2"/>
    <w:rsid w:val="000556AC"/>
    <w:rsid w:val="000560A6"/>
    <w:rsid w:val="000673CE"/>
    <w:rsid w:val="000C563C"/>
    <w:rsid w:val="000D5B47"/>
    <w:rsid w:val="000D7B65"/>
    <w:rsid w:val="000E00F7"/>
    <w:rsid w:val="000F2E7D"/>
    <w:rsid w:val="000F31F6"/>
    <w:rsid w:val="001020E2"/>
    <w:rsid w:val="00117876"/>
    <w:rsid w:val="00121B4E"/>
    <w:rsid w:val="00124139"/>
    <w:rsid w:val="00163393"/>
    <w:rsid w:val="00166D32"/>
    <w:rsid w:val="00171A1E"/>
    <w:rsid w:val="00193B9B"/>
    <w:rsid w:val="001975F2"/>
    <w:rsid w:val="001D083D"/>
    <w:rsid w:val="002103F5"/>
    <w:rsid w:val="002562BF"/>
    <w:rsid w:val="00287C99"/>
    <w:rsid w:val="002A08AF"/>
    <w:rsid w:val="002C76CE"/>
    <w:rsid w:val="00313BE2"/>
    <w:rsid w:val="00314CAB"/>
    <w:rsid w:val="003438EF"/>
    <w:rsid w:val="00347F4F"/>
    <w:rsid w:val="0036609F"/>
    <w:rsid w:val="00392749"/>
    <w:rsid w:val="00397071"/>
    <w:rsid w:val="003D6F90"/>
    <w:rsid w:val="00405046"/>
    <w:rsid w:val="004072C0"/>
    <w:rsid w:val="0040789E"/>
    <w:rsid w:val="00423463"/>
    <w:rsid w:val="00444D4E"/>
    <w:rsid w:val="0046022C"/>
    <w:rsid w:val="004849F7"/>
    <w:rsid w:val="004A12C7"/>
    <w:rsid w:val="004C568F"/>
    <w:rsid w:val="0050361C"/>
    <w:rsid w:val="005101F2"/>
    <w:rsid w:val="005132EA"/>
    <w:rsid w:val="00516DB2"/>
    <w:rsid w:val="00535E12"/>
    <w:rsid w:val="00544645"/>
    <w:rsid w:val="00561B13"/>
    <w:rsid w:val="005C5708"/>
    <w:rsid w:val="005D1719"/>
    <w:rsid w:val="006566A9"/>
    <w:rsid w:val="006643B7"/>
    <w:rsid w:val="006807F7"/>
    <w:rsid w:val="006843DE"/>
    <w:rsid w:val="00693AF0"/>
    <w:rsid w:val="006B05B4"/>
    <w:rsid w:val="006E2B14"/>
    <w:rsid w:val="006E56F3"/>
    <w:rsid w:val="006F5A14"/>
    <w:rsid w:val="00731497"/>
    <w:rsid w:val="00735438"/>
    <w:rsid w:val="0075434F"/>
    <w:rsid w:val="00782DBF"/>
    <w:rsid w:val="007A5416"/>
    <w:rsid w:val="007C4A4B"/>
    <w:rsid w:val="007F1332"/>
    <w:rsid w:val="00812769"/>
    <w:rsid w:val="008155F3"/>
    <w:rsid w:val="00823050"/>
    <w:rsid w:val="0083090C"/>
    <w:rsid w:val="00843F49"/>
    <w:rsid w:val="0085446C"/>
    <w:rsid w:val="00856335"/>
    <w:rsid w:val="008573E4"/>
    <w:rsid w:val="00893542"/>
    <w:rsid w:val="008A0BE6"/>
    <w:rsid w:val="008A7245"/>
    <w:rsid w:val="008B48A2"/>
    <w:rsid w:val="008D01D8"/>
    <w:rsid w:val="008E05CE"/>
    <w:rsid w:val="00911410"/>
    <w:rsid w:val="0092706D"/>
    <w:rsid w:val="00947C4F"/>
    <w:rsid w:val="009564E5"/>
    <w:rsid w:val="009D4707"/>
    <w:rsid w:val="009D7836"/>
    <w:rsid w:val="009D7BC1"/>
    <w:rsid w:val="009F32E9"/>
    <w:rsid w:val="009F6A74"/>
    <w:rsid w:val="00A02B3A"/>
    <w:rsid w:val="00A92F45"/>
    <w:rsid w:val="00AB0688"/>
    <w:rsid w:val="00AC56AB"/>
    <w:rsid w:val="00AD5E4F"/>
    <w:rsid w:val="00AF361C"/>
    <w:rsid w:val="00B04E8A"/>
    <w:rsid w:val="00B32ACF"/>
    <w:rsid w:val="00B55324"/>
    <w:rsid w:val="00B71A1B"/>
    <w:rsid w:val="00B754D7"/>
    <w:rsid w:val="00B81F66"/>
    <w:rsid w:val="00B9110C"/>
    <w:rsid w:val="00B942B4"/>
    <w:rsid w:val="00BB0DF3"/>
    <w:rsid w:val="00BD1B3D"/>
    <w:rsid w:val="00BF3707"/>
    <w:rsid w:val="00C01FE4"/>
    <w:rsid w:val="00C32A83"/>
    <w:rsid w:val="00C667CA"/>
    <w:rsid w:val="00C83694"/>
    <w:rsid w:val="00CB7591"/>
    <w:rsid w:val="00CC03D6"/>
    <w:rsid w:val="00CC1A27"/>
    <w:rsid w:val="00CD7247"/>
    <w:rsid w:val="00D07866"/>
    <w:rsid w:val="00D160C9"/>
    <w:rsid w:val="00D802D7"/>
    <w:rsid w:val="00D90488"/>
    <w:rsid w:val="00DD47E3"/>
    <w:rsid w:val="00DE040C"/>
    <w:rsid w:val="00DE685B"/>
    <w:rsid w:val="00E27A87"/>
    <w:rsid w:val="00E8102D"/>
    <w:rsid w:val="00EA55A3"/>
    <w:rsid w:val="00EA6129"/>
    <w:rsid w:val="00EC0975"/>
    <w:rsid w:val="00EE0D85"/>
    <w:rsid w:val="00F062C7"/>
    <w:rsid w:val="00F1529C"/>
    <w:rsid w:val="00F22D7E"/>
    <w:rsid w:val="00F60C2B"/>
    <w:rsid w:val="00FB0440"/>
    <w:rsid w:val="00FB7027"/>
    <w:rsid w:val="00FC1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B65"/>
    <w:rPr>
      <w:color w:val="0000FF" w:themeColor="hyperlink"/>
      <w:u w:val="single"/>
    </w:rPr>
  </w:style>
  <w:style w:type="paragraph" w:styleId="a4">
    <w:name w:val="Balloon Text"/>
    <w:basedOn w:val="a"/>
    <w:link w:val="a5"/>
    <w:uiPriority w:val="99"/>
    <w:semiHidden/>
    <w:unhideWhenUsed/>
    <w:rsid w:val="000D7B65"/>
    <w:rPr>
      <w:rFonts w:ascii="Tahoma" w:hAnsi="Tahoma" w:cs="Tahoma"/>
      <w:sz w:val="16"/>
      <w:szCs w:val="16"/>
    </w:rPr>
  </w:style>
  <w:style w:type="character" w:customStyle="1" w:styleId="a5">
    <w:name w:val="Текст выноски Знак"/>
    <w:basedOn w:val="a0"/>
    <w:link w:val="a4"/>
    <w:uiPriority w:val="99"/>
    <w:semiHidden/>
    <w:rsid w:val="000D7B65"/>
    <w:rPr>
      <w:rFonts w:ascii="Tahoma" w:hAnsi="Tahoma" w:cs="Tahoma"/>
      <w:sz w:val="16"/>
      <w:szCs w:val="16"/>
    </w:rPr>
  </w:style>
  <w:style w:type="paragraph" w:styleId="a6">
    <w:name w:val="Normal (Web)"/>
    <w:basedOn w:val="a"/>
    <w:uiPriority w:val="99"/>
    <w:semiHidden/>
    <w:unhideWhenUsed/>
    <w:rsid w:val="00B71A1B"/>
    <w:pPr>
      <w:spacing w:before="100" w:beforeAutospacing="1" w:after="100" w:afterAutospacing="1"/>
    </w:pPr>
  </w:style>
  <w:style w:type="paragraph" w:styleId="a7">
    <w:name w:val="List Paragraph"/>
    <w:basedOn w:val="a"/>
    <w:uiPriority w:val="34"/>
    <w:qFormat/>
    <w:rsid w:val="00956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B65"/>
    <w:rPr>
      <w:color w:val="0000FF" w:themeColor="hyperlink"/>
      <w:u w:val="single"/>
    </w:rPr>
  </w:style>
  <w:style w:type="paragraph" w:styleId="a4">
    <w:name w:val="Balloon Text"/>
    <w:basedOn w:val="a"/>
    <w:link w:val="a5"/>
    <w:uiPriority w:val="99"/>
    <w:semiHidden/>
    <w:unhideWhenUsed/>
    <w:rsid w:val="000D7B65"/>
    <w:rPr>
      <w:rFonts w:ascii="Tahoma" w:hAnsi="Tahoma" w:cs="Tahoma"/>
      <w:sz w:val="16"/>
      <w:szCs w:val="16"/>
    </w:rPr>
  </w:style>
  <w:style w:type="character" w:customStyle="1" w:styleId="a5">
    <w:name w:val="Текст выноски Знак"/>
    <w:basedOn w:val="a0"/>
    <w:link w:val="a4"/>
    <w:uiPriority w:val="99"/>
    <w:semiHidden/>
    <w:rsid w:val="000D7B65"/>
    <w:rPr>
      <w:rFonts w:ascii="Tahoma" w:hAnsi="Tahoma" w:cs="Tahoma"/>
      <w:sz w:val="16"/>
      <w:szCs w:val="16"/>
    </w:rPr>
  </w:style>
  <w:style w:type="paragraph" w:styleId="a6">
    <w:name w:val="Normal (Web)"/>
    <w:basedOn w:val="a"/>
    <w:uiPriority w:val="99"/>
    <w:semiHidden/>
    <w:unhideWhenUsed/>
    <w:rsid w:val="00B71A1B"/>
    <w:pPr>
      <w:spacing w:before="100" w:beforeAutospacing="1" w:after="100" w:afterAutospacing="1"/>
    </w:pPr>
  </w:style>
  <w:style w:type="paragraph" w:styleId="a7">
    <w:name w:val="List Paragraph"/>
    <w:basedOn w:val="a"/>
    <w:uiPriority w:val="34"/>
    <w:qFormat/>
    <w:rsid w:val="00956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9254">
      <w:bodyDiv w:val="1"/>
      <w:marLeft w:val="0"/>
      <w:marRight w:val="0"/>
      <w:marTop w:val="0"/>
      <w:marBottom w:val="0"/>
      <w:divBdr>
        <w:top w:val="none" w:sz="0" w:space="0" w:color="auto"/>
        <w:left w:val="none" w:sz="0" w:space="0" w:color="auto"/>
        <w:bottom w:val="none" w:sz="0" w:space="0" w:color="auto"/>
        <w:right w:val="none" w:sz="0" w:space="0" w:color="auto"/>
      </w:divBdr>
    </w:div>
    <w:div w:id="128135355">
      <w:bodyDiv w:val="1"/>
      <w:marLeft w:val="0"/>
      <w:marRight w:val="0"/>
      <w:marTop w:val="0"/>
      <w:marBottom w:val="0"/>
      <w:divBdr>
        <w:top w:val="none" w:sz="0" w:space="0" w:color="auto"/>
        <w:left w:val="none" w:sz="0" w:space="0" w:color="auto"/>
        <w:bottom w:val="none" w:sz="0" w:space="0" w:color="auto"/>
        <w:right w:val="none" w:sz="0" w:space="0" w:color="auto"/>
      </w:divBdr>
    </w:div>
    <w:div w:id="1436554933">
      <w:bodyDiv w:val="1"/>
      <w:marLeft w:val="0"/>
      <w:marRight w:val="0"/>
      <w:marTop w:val="0"/>
      <w:marBottom w:val="0"/>
      <w:divBdr>
        <w:top w:val="none" w:sz="0" w:space="0" w:color="auto"/>
        <w:left w:val="none" w:sz="0" w:space="0" w:color="auto"/>
        <w:bottom w:val="none" w:sz="0" w:space="0" w:color="auto"/>
        <w:right w:val="none" w:sz="0" w:space="0" w:color="auto"/>
      </w:divBdr>
    </w:div>
    <w:div w:id="16538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Зуй97</b:Tag>
    <b:SourceType>ArticleInAPeriodical</b:SourceType>
    <b:Guid>{DEC5A455-CA21-473A-A492-E53E0728AA6D}</b:Guid>
    <b:Title>Философские аспекты истории налогообложения</b:Title>
    <b:Year>1997</b:Year>
    <b:Author>
      <b:Author>
        <b:NameList>
          <b:Person>
            <b:Last>Зуйков И.С.</b:Last>
            <b:First>ЗУйкова</b:First>
            <b:Middle>Л.В.</b:Middle>
          </b:Person>
        </b:NameList>
      </b:Author>
    </b:Author>
    <b:PeriodicalTitle>Налоговый вестник</b:PeriodicalTitle>
    <b:Month>9</b:Month>
    <b:Pages>12</b:Pages>
    <b:RefOrder>1</b:RefOrder>
  </b:Source>
</b:Sources>
</file>

<file path=customXml/itemProps1.xml><?xml version="1.0" encoding="utf-8"?>
<ds:datastoreItem xmlns:ds="http://schemas.openxmlformats.org/officeDocument/2006/customXml" ds:itemID="{2774DE06-E7FC-4BE2-95F0-5BFA6112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Дом</cp:lastModifiedBy>
  <cp:revision>2</cp:revision>
  <dcterms:created xsi:type="dcterms:W3CDTF">2020-06-02T14:31:00Z</dcterms:created>
  <dcterms:modified xsi:type="dcterms:W3CDTF">2020-06-02T14:31:00Z</dcterms:modified>
</cp:coreProperties>
</file>