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C" w:rsidRPr="00B9110C" w:rsidRDefault="00B9110C" w:rsidP="00B9110C">
      <w:pPr>
        <w:spacing w:line="360" w:lineRule="auto"/>
        <w:jc w:val="both"/>
        <w:rPr>
          <w:b/>
          <w:sz w:val="28"/>
          <w:szCs w:val="28"/>
        </w:rPr>
      </w:pPr>
      <w:r w:rsidRPr="00B9110C">
        <w:rPr>
          <w:b/>
          <w:sz w:val="28"/>
          <w:szCs w:val="28"/>
        </w:rPr>
        <w:t>Функционирование налогового механизма в субъекте Российской Федерации: проблемы и направления развития.</w:t>
      </w:r>
    </w:p>
    <w:p w:rsid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</w:p>
    <w:p w:rsidR="00B9110C" w:rsidRP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Актуальность выбранной для диссертационной работы темы объясняется необходимост</w:t>
      </w:r>
      <w:bookmarkStart w:id="0" w:name="_GoBack"/>
      <w:bookmarkEnd w:id="0"/>
      <w:r w:rsidRPr="00B9110C">
        <w:rPr>
          <w:sz w:val="28"/>
          <w:szCs w:val="28"/>
        </w:rPr>
        <w:t>ью увеличения качества государственной бюджетной политики, которая определяется во многом за счет формирования эффективно работающего налогового механизма. Налоговый механизм имеет высокую степень важности для правительства, поскольку как фактически, так и формально выступает в роли средства связи между населением и структурами государственной власти. Он помогает осуществлять правовое регулирование в налоговой сфере и создавать условия, адекватные нормальному взаимодействию имеющихся в государстве налоговых отношений. В формате сформировавшейся на сегодня налоговой системы перечисленные процессы обладают особой значимостью, так как она не в полной мере справляется с выполнением своих задач, в числе которых:</w:t>
      </w:r>
    </w:p>
    <w:p w:rsidR="00B9110C" w:rsidRPr="00B9110C" w:rsidRDefault="00B9110C" w:rsidP="00B9110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направленное регулирование условий произведения предпринимательства;</w:t>
      </w:r>
    </w:p>
    <w:p w:rsidR="00B9110C" w:rsidRPr="00B9110C" w:rsidRDefault="00B9110C" w:rsidP="00B9110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обеспечение бесперебойных поступлений в достаточном объеме в региональные бюджеты на основе налогов и прочих обязательных платежей.</w:t>
      </w:r>
    </w:p>
    <w:p w:rsidR="00B9110C" w:rsidRP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На сегодняшний день повышение регионального налогового потенциала происходит главным образом за счет грантов, выдаваемых за повышенные темпы роста налогового потенциала, и государственных дотаций, которые призваны выравнивать обеспеченность бюджета.</w:t>
      </w:r>
    </w:p>
    <w:p w:rsidR="00B9110C" w:rsidRP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 xml:space="preserve">Если взглянуть на ситуацию с другой стороны, то фактическая и теоретическая значимость производимого исследования увеличивается в связи с обострением проблем бюджетного федерализма. В данной сфере необходимы научные исследования – вопросы преобразования межбюджетных отношений в РФ недостаточно хорошо изучены. Одним из главных направлений реформирования должно стать повышение степени заинтересованности местных и </w:t>
      </w:r>
      <w:proofErr w:type="spellStart"/>
      <w:r w:rsidRPr="00B9110C">
        <w:rPr>
          <w:sz w:val="28"/>
          <w:szCs w:val="28"/>
        </w:rPr>
        <w:t>общерегиональных</w:t>
      </w:r>
      <w:proofErr w:type="spellEnd"/>
      <w:r w:rsidRPr="00B9110C">
        <w:rPr>
          <w:sz w:val="28"/>
          <w:szCs w:val="28"/>
        </w:rPr>
        <w:t xml:space="preserve"> административных </w:t>
      </w:r>
      <w:r w:rsidRPr="00B9110C">
        <w:rPr>
          <w:sz w:val="28"/>
          <w:szCs w:val="28"/>
        </w:rPr>
        <w:lastRenderedPageBreak/>
        <w:t>органов в увеличении объемов бюджетных доходов и повышении налогового потенциала территории.</w:t>
      </w:r>
    </w:p>
    <w:p w:rsid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На фоне того, что в Российской Федерации сформировалась рыночно-ориентированная экономика, заметно активизировались теоретические наработки в области организации системы налогообложения. Однако при этом ученые не всегда учитывали важность разрешения вопросов финансовой обеспеченности субъектов России, ведь их значение при управлении процессами в обществе и экономике постоянно повышается.</w:t>
      </w:r>
    </w:p>
    <w:p w:rsidR="0050361C" w:rsidRPr="0050361C" w:rsidRDefault="0050361C" w:rsidP="0050361C">
      <w:pPr>
        <w:spacing w:line="360" w:lineRule="auto"/>
        <w:ind w:firstLine="709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Научная новизна проведенного исследования заключается в следующем: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была рассмотрена роль налогового механизма в образовании доходов в бюджет субъектов РФ;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уточнены теоретические утверждения, касающиеся организационной формы и экономической сути налогового механизма;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уточнены особенности и принципы работы налогового администрирования, в том числе важного компонента - налогового контроля;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обоснован принцип объединения всех действий правительственных органов в плане обеспечения налоговых поступлений;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изучен налоговый механизм в роли схемы управления налоговыми отношениями в государстве;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предложены инновационные подходы для применения в субъектах РФ особых стимулов, налоговых режимов и рычагов воздействия, которые могли бы расширить налоговую базу для регионального бюджета. Стимулы включают в себя льготы для крупных налогоплательщиков, усиленное налогообложение имущественных объектов и использования природных ресурсов, установление единых целей налоговой и бюджетной политики;</w:t>
      </w:r>
    </w:p>
    <w:p w:rsidR="0050361C" w:rsidRPr="0050361C" w:rsidRDefault="0050361C" w:rsidP="005036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0361C">
        <w:rPr>
          <w:sz w:val="28"/>
          <w:szCs w:val="28"/>
        </w:rPr>
        <w:lastRenderedPageBreak/>
        <w:t>создана методика для расчета налогового потенциала выбранного региона, которая должным образом разграничивает суб</w:t>
      </w:r>
      <w:r>
        <w:rPr>
          <w:sz w:val="28"/>
          <w:szCs w:val="28"/>
        </w:rPr>
        <w:t>ъекты и объекты налогообложения</w:t>
      </w:r>
      <w:r w:rsidRPr="0050361C">
        <w:rPr>
          <w:sz w:val="28"/>
          <w:szCs w:val="28"/>
        </w:rPr>
        <w:t>.</w:t>
      </w:r>
    </w:p>
    <w:p w:rsidR="0050361C" w:rsidRPr="00B9110C" w:rsidRDefault="0050361C" w:rsidP="00B911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выводы, сделанные по результатам исследования следующие:</w:t>
      </w:r>
    </w:p>
    <w:p w:rsidR="00B9110C" w:rsidRP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1. Определяя сущность термина «налоговый механизм», необходимо брать в расчет иерархическую соподчинённость различных финансовых категорий, функции и фактические проявления правового и экономического содержания налогов. На основе этих данных налоговый механизм в диссертационном исследовании определяется как совокупность методов и форм управления налоговой системой, которая призвана обеспечивать соблюдение баланса интересов всех участников налоговых взаимоотношений. Налоговый механизм имеет большое значение для правительства, поскольку фактически и формально выступает в качестве связующего звена между гражданами и госструктурами. Используя его, государство может осуществлять правовое регулирование в налоговой сфере и создавать условия, подходящие для должного взаимодействия и работы всех используемых налоговых отношений в государстве.</w:t>
      </w:r>
    </w:p>
    <w:p w:rsidR="00B9110C" w:rsidRDefault="00BF3707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В процессе </w:t>
      </w:r>
      <w:proofErr w:type="gramStart"/>
      <w:r w:rsidRPr="00BF3707">
        <w:rPr>
          <w:sz w:val="28"/>
          <w:szCs w:val="28"/>
        </w:rPr>
        <w:t>проведения анализа вариантов определения налогового механизма</w:t>
      </w:r>
      <w:proofErr w:type="gramEnd"/>
      <w:r w:rsidRPr="00BF3707">
        <w:rPr>
          <w:sz w:val="28"/>
          <w:szCs w:val="28"/>
        </w:rPr>
        <w:t xml:space="preserve"> выявлено, что эксперты, стараясь обозначить суть понятия, берут за основу разные характерные особенности экономической категории.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Так  Е.Ю. Жидкова дает понятие налогового механизма как совокупность способов и правил налоговых отношений, с помощью которых обеспечивается достижение целей налоговой политики [3]. Р.Г. </w:t>
      </w:r>
      <w:proofErr w:type="spellStart"/>
      <w:r w:rsidRPr="00BF3707">
        <w:rPr>
          <w:sz w:val="28"/>
          <w:szCs w:val="28"/>
        </w:rPr>
        <w:t>Сомоев</w:t>
      </w:r>
      <w:proofErr w:type="spellEnd"/>
      <w:r w:rsidRPr="00BF3707">
        <w:rPr>
          <w:sz w:val="28"/>
          <w:szCs w:val="28"/>
        </w:rPr>
        <w:t xml:space="preserve"> рассматривает налоговый механизм в более широком смысле, как совокупность способов и правил организации налоговых отношений, с помощью которых обеспечивается осуществление широкой системы распределительных и </w:t>
      </w:r>
      <w:proofErr w:type="spellStart"/>
      <w:r w:rsidRPr="00BF3707">
        <w:rPr>
          <w:sz w:val="28"/>
          <w:szCs w:val="28"/>
        </w:rPr>
        <w:t>перераспределительных</w:t>
      </w:r>
      <w:proofErr w:type="spellEnd"/>
      <w:r w:rsidRPr="00BF3707">
        <w:rPr>
          <w:sz w:val="28"/>
          <w:szCs w:val="28"/>
        </w:rPr>
        <w:t xml:space="preserve"> отношений, создание централизованного фонда государства для выполнения его функций, регулирование социально-экономического развития общества потреблений и </w:t>
      </w:r>
      <w:r w:rsidRPr="00BF3707">
        <w:rPr>
          <w:sz w:val="28"/>
          <w:szCs w:val="28"/>
        </w:rPr>
        <w:lastRenderedPageBreak/>
        <w:t>накоплений субъектов хозяйствования [6]. Однако</w:t>
      </w:r>
      <w:proofErr w:type="gramStart"/>
      <w:r w:rsidRPr="00BF3707">
        <w:rPr>
          <w:sz w:val="28"/>
          <w:szCs w:val="28"/>
        </w:rPr>
        <w:t>,</w:t>
      </w:r>
      <w:proofErr w:type="gramEnd"/>
      <w:r w:rsidRPr="00BF3707">
        <w:rPr>
          <w:sz w:val="28"/>
          <w:szCs w:val="28"/>
        </w:rPr>
        <w:t xml:space="preserve"> правила организации налоговых отношений являются элементом налоговой политики государства и по нашему мнению не являются элементом налогового механизма.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Е.А. Ковалева дает следующее определение налоговому механизму: «Механизм перераспределения национального дохода. Налоговый механизм, как один из механизмов института государственных закупок, предназначен для обеспечения поступления финансовых ресурсов в государственную казну и их последующего перераспределения через уже бюджетный механизм» [4].  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По мнению А.Э. </w:t>
      </w:r>
      <w:proofErr w:type="spellStart"/>
      <w:r w:rsidRPr="00BF3707">
        <w:rPr>
          <w:sz w:val="28"/>
          <w:szCs w:val="28"/>
        </w:rPr>
        <w:t>Сердюкова</w:t>
      </w:r>
      <w:proofErr w:type="spellEnd"/>
      <w:r w:rsidRPr="00BF3707">
        <w:rPr>
          <w:sz w:val="28"/>
          <w:szCs w:val="28"/>
        </w:rPr>
        <w:t xml:space="preserve">: «Налоговый механизм - совокупность налоговых методов и инструментов (рычагов), обеспечивающих налогообложение в конкретный исторический период» [5]. 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Д. Г. Черник говорит о налоговом механизме как о совокупности форм и методов налоговых отношений государства и налогоплательщиков [7]. В более широком смысле дает определение налоговому механизму А. С. Богданов: «Комплекс конкретных экономических отношений по поводу методов установления, введения и взимания налогов, распределения их между бюджетами разных уровней, налогового администрирования, привлечения к ответственности за налоговые правонарушения, порядок которых прописан в соответствующих законодательных и нормативных правовых документах» [1]. По нашему мнению такая трактовка определения не раскрывает всю сущность и элементы исследуемой дефиниции.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Интересным представляется мнение Т.О. </w:t>
      </w:r>
      <w:proofErr w:type="spellStart"/>
      <w:r w:rsidRPr="00BF3707">
        <w:rPr>
          <w:sz w:val="28"/>
          <w:szCs w:val="28"/>
        </w:rPr>
        <w:t>Дюкиной</w:t>
      </w:r>
      <w:proofErr w:type="spellEnd"/>
      <w:r w:rsidRPr="00BF3707">
        <w:rPr>
          <w:sz w:val="28"/>
          <w:szCs w:val="28"/>
        </w:rPr>
        <w:t xml:space="preserve">, которая трактует термин налогового механизма как внутреннее устройство налоговой системы, обеспечивающее ее функционирование и представляющее собой совокупность взаимосвязанных элементов: правового обеспечения (включающее налоговое законодательство), информационного обеспечения, методов организации, методов управления (в </w:t>
      </w:r>
      <w:proofErr w:type="spellStart"/>
      <w:r w:rsidRPr="00BF3707">
        <w:rPr>
          <w:sz w:val="28"/>
          <w:szCs w:val="28"/>
        </w:rPr>
        <w:t>т.ч</w:t>
      </w:r>
      <w:proofErr w:type="spellEnd"/>
      <w:r w:rsidRPr="00BF3707">
        <w:rPr>
          <w:sz w:val="28"/>
          <w:szCs w:val="28"/>
        </w:rPr>
        <w:t>. регулирования); мониторинг; анализ; прогнозирование; контроль[2].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Исходя из вышесказанного, можно сделать вывод: налоговый механизм представляет собой многогранное понятие, в которое входит как система </w:t>
      </w:r>
      <w:r w:rsidRPr="00BF3707">
        <w:rPr>
          <w:sz w:val="28"/>
          <w:szCs w:val="28"/>
        </w:rPr>
        <w:lastRenderedPageBreak/>
        <w:t>налоговых отношений, касающаяся установления правил взимания сборов, так и планирование, контроль, регулирование, информационное и правовое обеспечение в налоговой сфере. Использование налогового механизма – важнейшая часть реализации целей налоговой политики государства. С его помощью осуществляются: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налоговый учет;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налоговый контроль;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налоговый анализ;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налоговое регулирование;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исполнение обязательств;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прогнозирование;</w:t>
      </w:r>
    </w:p>
    <w:p w:rsidR="00BF3707" w:rsidRPr="00BF3707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>•</w:t>
      </w:r>
      <w:r w:rsidRPr="00BF3707">
        <w:rPr>
          <w:sz w:val="28"/>
          <w:szCs w:val="28"/>
        </w:rPr>
        <w:tab/>
        <w:t>налоговое планирование.</w:t>
      </w:r>
    </w:p>
    <w:p w:rsidR="00BF3707" w:rsidRPr="00B9110C" w:rsidRDefault="00BF3707" w:rsidP="00BF3707">
      <w:pPr>
        <w:spacing w:line="360" w:lineRule="auto"/>
        <w:ind w:firstLine="709"/>
        <w:jc w:val="both"/>
        <w:rPr>
          <w:sz w:val="28"/>
          <w:szCs w:val="28"/>
        </w:rPr>
      </w:pPr>
      <w:r w:rsidRPr="00BF3707">
        <w:rPr>
          <w:sz w:val="28"/>
          <w:szCs w:val="28"/>
        </w:rPr>
        <w:t xml:space="preserve">В результате проведенного исследования сформировалось собственное понятие термина «налоговый механизм» – это совокупность методов и способов организации, регулирования налоговых отношений на основе правового и информационного обеспечения в соответствии с налоговой политикой государства. В должной мере отлаженный налоговый механизм, который правильно и точно </w:t>
      </w:r>
      <w:proofErr w:type="gramStart"/>
      <w:r w:rsidRPr="00BF3707">
        <w:rPr>
          <w:sz w:val="28"/>
          <w:szCs w:val="28"/>
        </w:rPr>
        <w:t>сформулирован и учитывает</w:t>
      </w:r>
      <w:proofErr w:type="gramEnd"/>
      <w:r w:rsidRPr="00BF3707">
        <w:rPr>
          <w:sz w:val="28"/>
          <w:szCs w:val="28"/>
        </w:rPr>
        <w:t xml:space="preserve"> все требования к своему функционированию и формированию – крайне важное условие для организации эффективного налогообложения.</w:t>
      </w:r>
    </w:p>
    <w:p w:rsidR="00B9110C" w:rsidRPr="00B9110C" w:rsidRDefault="00B9110C" w:rsidP="00B9110C">
      <w:pPr>
        <w:spacing w:line="360" w:lineRule="auto"/>
        <w:ind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 xml:space="preserve">2. На уровне региональных территорий Российской Федерации налоговый механизм рассматривается в данной диссертации как отдельный случай суммарного понятия «налоговый механизм» и применимо к налоговой системе российского региона. </w:t>
      </w:r>
      <w:proofErr w:type="gramStart"/>
      <w:r w:rsidRPr="00B9110C">
        <w:rPr>
          <w:sz w:val="28"/>
          <w:szCs w:val="28"/>
        </w:rPr>
        <w:t xml:space="preserve">Есть несколько ключевых принципов, на основе которых должен быть организован региональный налоговый механизм: первый – законность; второй – единообразие условий налогообложения в регионах РФ; третий – раздел полномочий в налоговой отрасли между уровнями административной власти; четвертый – стабильные условия налогообложения на протяжении всего налогового периода; пятый – отсутствие дискриминации налогоплательщиков или какого-либо </w:t>
      </w:r>
      <w:r w:rsidRPr="00B9110C">
        <w:rPr>
          <w:sz w:val="28"/>
          <w:szCs w:val="28"/>
        </w:rPr>
        <w:lastRenderedPageBreak/>
        <w:t>ограничения законной деятельности граждан.</w:t>
      </w:r>
      <w:proofErr w:type="gramEnd"/>
      <w:r w:rsidRPr="00B9110C">
        <w:rPr>
          <w:sz w:val="28"/>
          <w:szCs w:val="28"/>
        </w:rPr>
        <w:t xml:space="preserve"> Налоговый механизм в регионах должен обеспечивать: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единое экономическое пространство в рамках федеративного государства;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здоровую конкуренцию в сфере бизнеса, предоставления услуг, производства продукции;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формирование основного набора приемов для решения прикладных экономических проблем с использованием налогов;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определение уровня налоговых сборов, который будет соответствовать экономическому состоянию региона на текущий момент;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определение причинно-следственных связей между состоянием экономической основы и фискальными методами, применяемыми в стране;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улучшение методов и форм, используемых в налоговых отношениях;</w:t>
      </w:r>
    </w:p>
    <w:p w:rsidR="00B9110C" w:rsidRPr="00B9110C" w:rsidRDefault="00B9110C" w:rsidP="00B9110C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110C">
        <w:rPr>
          <w:sz w:val="28"/>
          <w:szCs w:val="28"/>
        </w:rPr>
        <w:t>нормализацию отношений между экономической и фискальной составляющими налоговой категории в пределах рассматриваемого региона.</w:t>
      </w:r>
    </w:p>
    <w:p w:rsidR="0050361C" w:rsidRPr="0050361C" w:rsidRDefault="0050361C" w:rsidP="0050361C">
      <w:pPr>
        <w:spacing w:line="360" w:lineRule="auto"/>
        <w:ind w:firstLine="709"/>
        <w:jc w:val="both"/>
        <w:rPr>
          <w:sz w:val="28"/>
          <w:szCs w:val="28"/>
        </w:rPr>
      </w:pPr>
      <w:r w:rsidRPr="0050361C">
        <w:rPr>
          <w:sz w:val="28"/>
          <w:szCs w:val="28"/>
        </w:rPr>
        <w:t>Теоретическая значимость проделанной диссертационной работы состоит в том, что предложения и выводы, сформированные в результате исследования, подразумевают некоторый вклад в усовершенствование экономических наук. Их можно применять для создания дальнейших методических материалов, с помощью которых финансовые органы могут эффективнее управлять процессом налогообложения с целью создания стабильного притока финансовых ресурсов.</w:t>
      </w:r>
    </w:p>
    <w:p w:rsidR="0050361C" w:rsidRDefault="0050361C" w:rsidP="0050361C">
      <w:pPr>
        <w:spacing w:line="360" w:lineRule="auto"/>
        <w:ind w:firstLine="709"/>
        <w:jc w:val="both"/>
        <w:rPr>
          <w:sz w:val="28"/>
          <w:szCs w:val="28"/>
        </w:rPr>
      </w:pPr>
      <w:r w:rsidRPr="0050361C">
        <w:rPr>
          <w:sz w:val="28"/>
          <w:szCs w:val="28"/>
        </w:rPr>
        <w:t xml:space="preserve">Практическая значимость данного исследования заключается в том, чтобы сформировать комплексный подход к управлению региональной налоговой системой. Советы и выводы автора можно применять в процессе организации грамотной бюджетной и налоговой политики в субъектах страны, во время разработки налоговых нормативно-правовых актов в Оренбургской области или в других российских регионах. </w:t>
      </w:r>
    </w:p>
    <w:p w:rsidR="00BF3707" w:rsidRDefault="00BF3707" w:rsidP="0050361C">
      <w:pPr>
        <w:spacing w:line="360" w:lineRule="auto"/>
        <w:ind w:firstLine="709"/>
        <w:jc w:val="both"/>
        <w:rPr>
          <w:sz w:val="28"/>
          <w:szCs w:val="28"/>
        </w:rPr>
      </w:pPr>
    </w:p>
    <w:p w:rsidR="00BF3707" w:rsidRPr="00BF3707" w:rsidRDefault="00BF3707" w:rsidP="00BF370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Источники</w:t>
      </w:r>
      <w:r w:rsidRPr="00BF3707">
        <w:rPr>
          <w:b/>
          <w:i/>
          <w:sz w:val="28"/>
          <w:szCs w:val="28"/>
        </w:rPr>
        <w:t>: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F3707">
        <w:rPr>
          <w:i/>
          <w:sz w:val="28"/>
          <w:szCs w:val="28"/>
        </w:rPr>
        <w:t xml:space="preserve"> Богданов А. С.  </w:t>
      </w:r>
      <w:r w:rsidRPr="00BF3707">
        <w:rPr>
          <w:sz w:val="28"/>
          <w:szCs w:val="28"/>
        </w:rPr>
        <w:t xml:space="preserve">Формирование налоговой политики региона с целью обеспечения его экономической безопасности: </w:t>
      </w:r>
      <w:proofErr w:type="spellStart"/>
      <w:r w:rsidRPr="00BF3707">
        <w:rPr>
          <w:sz w:val="28"/>
          <w:szCs w:val="28"/>
        </w:rPr>
        <w:t>дис</w:t>
      </w:r>
      <w:proofErr w:type="spellEnd"/>
      <w:r w:rsidRPr="00BF3707">
        <w:rPr>
          <w:sz w:val="28"/>
          <w:szCs w:val="28"/>
        </w:rPr>
        <w:t xml:space="preserve">. ... к-та </w:t>
      </w:r>
      <w:proofErr w:type="spellStart"/>
      <w:r w:rsidRPr="00BF3707">
        <w:rPr>
          <w:sz w:val="28"/>
          <w:szCs w:val="28"/>
        </w:rPr>
        <w:t>экон</w:t>
      </w:r>
      <w:proofErr w:type="spellEnd"/>
      <w:r w:rsidRPr="00BF3707">
        <w:rPr>
          <w:sz w:val="28"/>
          <w:szCs w:val="28"/>
        </w:rPr>
        <w:t>. наук: 08.00.10. Орел, 2014.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BF3707">
        <w:rPr>
          <w:i/>
          <w:sz w:val="28"/>
          <w:szCs w:val="28"/>
        </w:rPr>
        <w:t>Дюкина</w:t>
      </w:r>
      <w:proofErr w:type="spellEnd"/>
      <w:r w:rsidRPr="00BF3707">
        <w:rPr>
          <w:i/>
          <w:sz w:val="28"/>
          <w:szCs w:val="28"/>
        </w:rPr>
        <w:t xml:space="preserve"> Т.О. </w:t>
      </w:r>
      <w:r w:rsidRPr="00BF3707">
        <w:rPr>
          <w:sz w:val="28"/>
          <w:szCs w:val="28"/>
        </w:rPr>
        <w:t xml:space="preserve">Налоговый механизм как основа внутреннего устройства налоговой системы. Известия Дальневосточного федерального </w:t>
      </w:r>
      <w:proofErr w:type="gramStart"/>
      <w:r w:rsidRPr="00BF3707">
        <w:rPr>
          <w:sz w:val="28"/>
          <w:szCs w:val="28"/>
        </w:rPr>
        <w:t>университете</w:t>
      </w:r>
      <w:proofErr w:type="gramEnd"/>
      <w:r w:rsidRPr="00BF3707">
        <w:rPr>
          <w:sz w:val="28"/>
          <w:szCs w:val="28"/>
        </w:rPr>
        <w:t>. Экономика и управление. 2017. № 2 (82).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F3707">
        <w:rPr>
          <w:i/>
          <w:sz w:val="28"/>
          <w:szCs w:val="28"/>
        </w:rPr>
        <w:t xml:space="preserve">Жидкова Е.Ю. </w:t>
      </w:r>
      <w:r w:rsidRPr="00BF3707">
        <w:rPr>
          <w:sz w:val="28"/>
          <w:szCs w:val="28"/>
        </w:rPr>
        <w:t xml:space="preserve">Налоги и налогообложение. </w:t>
      </w:r>
      <w:proofErr w:type="spellStart"/>
      <w:r w:rsidRPr="00BF3707">
        <w:rPr>
          <w:sz w:val="28"/>
          <w:szCs w:val="28"/>
        </w:rPr>
        <w:t>ГроссМедиа</w:t>
      </w:r>
      <w:proofErr w:type="spellEnd"/>
      <w:r w:rsidRPr="00BF3707">
        <w:rPr>
          <w:sz w:val="28"/>
          <w:szCs w:val="28"/>
        </w:rPr>
        <w:t>, 2009.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F3707">
        <w:rPr>
          <w:i/>
          <w:sz w:val="28"/>
          <w:szCs w:val="28"/>
        </w:rPr>
        <w:t xml:space="preserve">Ковалева Е. А. </w:t>
      </w:r>
      <w:r w:rsidRPr="00BF3707">
        <w:rPr>
          <w:sz w:val="28"/>
          <w:szCs w:val="28"/>
        </w:rPr>
        <w:t xml:space="preserve">Механизмы функционирования института государственных закупок. Вестник </w:t>
      </w:r>
      <w:proofErr w:type="spellStart"/>
      <w:r w:rsidRPr="00BF3707">
        <w:rPr>
          <w:sz w:val="28"/>
          <w:szCs w:val="28"/>
        </w:rPr>
        <w:t>ЧелГУ</w:t>
      </w:r>
      <w:proofErr w:type="spellEnd"/>
      <w:r w:rsidRPr="00BF3707">
        <w:rPr>
          <w:sz w:val="28"/>
          <w:szCs w:val="28"/>
        </w:rPr>
        <w:t xml:space="preserve">, 2010. № 28 (209). 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F3707">
        <w:rPr>
          <w:i/>
          <w:sz w:val="28"/>
          <w:szCs w:val="28"/>
        </w:rPr>
        <w:t xml:space="preserve">Сердюков А. Э. </w:t>
      </w:r>
      <w:r w:rsidRPr="00BF3707">
        <w:rPr>
          <w:sz w:val="28"/>
          <w:szCs w:val="28"/>
        </w:rPr>
        <w:t>Теоретические основы налоговой политики современной России. СПб</w:t>
      </w:r>
      <w:proofErr w:type="gramStart"/>
      <w:r w:rsidRPr="00BF3707">
        <w:rPr>
          <w:sz w:val="28"/>
          <w:szCs w:val="28"/>
        </w:rPr>
        <w:t xml:space="preserve">.: </w:t>
      </w:r>
      <w:proofErr w:type="gramEnd"/>
      <w:r w:rsidRPr="00BF3707">
        <w:rPr>
          <w:sz w:val="28"/>
          <w:szCs w:val="28"/>
        </w:rPr>
        <w:t xml:space="preserve">Изд-во </w:t>
      </w:r>
      <w:proofErr w:type="spellStart"/>
      <w:r w:rsidRPr="00BF3707">
        <w:rPr>
          <w:sz w:val="28"/>
          <w:szCs w:val="28"/>
        </w:rPr>
        <w:t>СПбГЭУ</w:t>
      </w:r>
      <w:proofErr w:type="spellEnd"/>
      <w:r w:rsidRPr="00BF3707">
        <w:rPr>
          <w:sz w:val="28"/>
          <w:szCs w:val="28"/>
        </w:rPr>
        <w:t>, 2004.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BF3707">
        <w:rPr>
          <w:i/>
          <w:sz w:val="28"/>
          <w:szCs w:val="28"/>
        </w:rPr>
        <w:t>Сомоев</w:t>
      </w:r>
      <w:proofErr w:type="spellEnd"/>
      <w:r w:rsidRPr="00BF3707">
        <w:rPr>
          <w:i/>
          <w:sz w:val="28"/>
          <w:szCs w:val="28"/>
        </w:rPr>
        <w:t xml:space="preserve"> Р.</w:t>
      </w:r>
      <w:r w:rsidRPr="00BF3707">
        <w:rPr>
          <w:sz w:val="28"/>
          <w:szCs w:val="28"/>
        </w:rPr>
        <w:t>Г. Общая теория налогов и налогообложения. М.: ПРИОР.2000.</w:t>
      </w:r>
    </w:p>
    <w:p w:rsidR="00BF3707" w:rsidRPr="00BF3707" w:rsidRDefault="00BF3707" w:rsidP="00BF370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F3707">
        <w:rPr>
          <w:i/>
          <w:sz w:val="28"/>
          <w:szCs w:val="28"/>
        </w:rPr>
        <w:t>Черник Д.Г</w:t>
      </w:r>
      <w:r w:rsidRPr="00BF3707">
        <w:rPr>
          <w:sz w:val="28"/>
          <w:szCs w:val="28"/>
        </w:rPr>
        <w:t>. Налоги и налогообложение. М.: Финансы и статистика. 2010.</w:t>
      </w:r>
    </w:p>
    <w:p w:rsidR="00BF3707" w:rsidRPr="0050361C" w:rsidRDefault="00BF3707" w:rsidP="0050361C">
      <w:pPr>
        <w:spacing w:line="360" w:lineRule="auto"/>
        <w:ind w:firstLine="709"/>
        <w:jc w:val="both"/>
        <w:rPr>
          <w:sz w:val="28"/>
          <w:szCs w:val="28"/>
        </w:rPr>
      </w:pPr>
    </w:p>
    <w:p w:rsidR="0050361C" w:rsidRPr="00B9110C" w:rsidRDefault="0050361C" w:rsidP="00B9110C">
      <w:pPr>
        <w:spacing w:line="360" w:lineRule="auto"/>
        <w:ind w:firstLine="709"/>
        <w:jc w:val="both"/>
        <w:rPr>
          <w:sz w:val="28"/>
          <w:szCs w:val="28"/>
        </w:rPr>
      </w:pPr>
    </w:p>
    <w:sectPr w:rsidR="0050361C" w:rsidRPr="00B9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65F"/>
    <w:multiLevelType w:val="hybridMultilevel"/>
    <w:tmpl w:val="4C52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9CE"/>
    <w:multiLevelType w:val="hybridMultilevel"/>
    <w:tmpl w:val="972289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00024C"/>
    <w:multiLevelType w:val="hybridMultilevel"/>
    <w:tmpl w:val="A97A4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226D0"/>
    <w:multiLevelType w:val="hybridMultilevel"/>
    <w:tmpl w:val="6428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8F1"/>
    <w:multiLevelType w:val="hybridMultilevel"/>
    <w:tmpl w:val="F8B0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9DF"/>
    <w:multiLevelType w:val="hybridMultilevel"/>
    <w:tmpl w:val="06F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0033"/>
    <w:multiLevelType w:val="hybridMultilevel"/>
    <w:tmpl w:val="C43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7497"/>
    <w:multiLevelType w:val="hybridMultilevel"/>
    <w:tmpl w:val="42F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43736"/>
    <w:multiLevelType w:val="hybridMultilevel"/>
    <w:tmpl w:val="BA62E178"/>
    <w:lvl w:ilvl="0" w:tplc="F3C46DDA">
      <w:start w:val="1"/>
      <w:numFmt w:val="decimal"/>
      <w:lvlText w:val="%1."/>
      <w:lvlJc w:val="left"/>
      <w:pPr>
        <w:ind w:left="1215" w:hanging="4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D2C43"/>
    <w:multiLevelType w:val="hybridMultilevel"/>
    <w:tmpl w:val="81F4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04DCD"/>
    <w:multiLevelType w:val="hybridMultilevel"/>
    <w:tmpl w:val="BAB2D1F0"/>
    <w:lvl w:ilvl="0" w:tplc="69ECE6B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5"/>
    <w:rsid w:val="00001922"/>
    <w:rsid w:val="00032803"/>
    <w:rsid w:val="000556AC"/>
    <w:rsid w:val="000560A6"/>
    <w:rsid w:val="000673CE"/>
    <w:rsid w:val="000C563C"/>
    <w:rsid w:val="000D5B47"/>
    <w:rsid w:val="000D7B65"/>
    <w:rsid w:val="000E00F7"/>
    <w:rsid w:val="000F2E7D"/>
    <w:rsid w:val="000F31F6"/>
    <w:rsid w:val="00117876"/>
    <w:rsid w:val="00121B4E"/>
    <w:rsid w:val="00124139"/>
    <w:rsid w:val="00163393"/>
    <w:rsid w:val="00166D32"/>
    <w:rsid w:val="00171A1E"/>
    <w:rsid w:val="00193B9B"/>
    <w:rsid w:val="001975F2"/>
    <w:rsid w:val="001D083D"/>
    <w:rsid w:val="002103F5"/>
    <w:rsid w:val="002562BF"/>
    <w:rsid w:val="00287C99"/>
    <w:rsid w:val="002A08AF"/>
    <w:rsid w:val="002C76CE"/>
    <w:rsid w:val="00313BE2"/>
    <w:rsid w:val="00314CAB"/>
    <w:rsid w:val="003438EF"/>
    <w:rsid w:val="00347F4F"/>
    <w:rsid w:val="0036609F"/>
    <w:rsid w:val="00392749"/>
    <w:rsid w:val="003D6F90"/>
    <w:rsid w:val="00405046"/>
    <w:rsid w:val="004072C0"/>
    <w:rsid w:val="0040789E"/>
    <w:rsid w:val="00423463"/>
    <w:rsid w:val="00444D4E"/>
    <w:rsid w:val="0046022C"/>
    <w:rsid w:val="004A12C7"/>
    <w:rsid w:val="004C568F"/>
    <w:rsid w:val="0050361C"/>
    <w:rsid w:val="005101F2"/>
    <w:rsid w:val="005132EA"/>
    <w:rsid w:val="00516DB2"/>
    <w:rsid w:val="00535E12"/>
    <w:rsid w:val="00544645"/>
    <w:rsid w:val="005C5708"/>
    <w:rsid w:val="005D1719"/>
    <w:rsid w:val="006566A9"/>
    <w:rsid w:val="006643B7"/>
    <w:rsid w:val="006807F7"/>
    <w:rsid w:val="006843DE"/>
    <w:rsid w:val="00693AF0"/>
    <w:rsid w:val="006B05B4"/>
    <w:rsid w:val="006E2B14"/>
    <w:rsid w:val="006E56F3"/>
    <w:rsid w:val="006F5A14"/>
    <w:rsid w:val="00731497"/>
    <w:rsid w:val="00735438"/>
    <w:rsid w:val="0075434F"/>
    <w:rsid w:val="00782DBF"/>
    <w:rsid w:val="007C4A4B"/>
    <w:rsid w:val="007F1332"/>
    <w:rsid w:val="00812769"/>
    <w:rsid w:val="008155F3"/>
    <w:rsid w:val="00823050"/>
    <w:rsid w:val="0083090C"/>
    <w:rsid w:val="00843F49"/>
    <w:rsid w:val="0085446C"/>
    <w:rsid w:val="00856335"/>
    <w:rsid w:val="008573E4"/>
    <w:rsid w:val="00893542"/>
    <w:rsid w:val="008A0BE6"/>
    <w:rsid w:val="008A7245"/>
    <w:rsid w:val="008B48A2"/>
    <w:rsid w:val="008D01D8"/>
    <w:rsid w:val="008E05CE"/>
    <w:rsid w:val="00911410"/>
    <w:rsid w:val="0092706D"/>
    <w:rsid w:val="00947C4F"/>
    <w:rsid w:val="009564E5"/>
    <w:rsid w:val="009D4707"/>
    <w:rsid w:val="009D7836"/>
    <w:rsid w:val="009D7BC1"/>
    <w:rsid w:val="009F32E9"/>
    <w:rsid w:val="009F6A74"/>
    <w:rsid w:val="00A02B3A"/>
    <w:rsid w:val="00A92F45"/>
    <w:rsid w:val="00AB0688"/>
    <w:rsid w:val="00AC56AB"/>
    <w:rsid w:val="00AD5E4F"/>
    <w:rsid w:val="00AF361C"/>
    <w:rsid w:val="00B04E8A"/>
    <w:rsid w:val="00B32ACF"/>
    <w:rsid w:val="00B55324"/>
    <w:rsid w:val="00B71A1B"/>
    <w:rsid w:val="00B754D7"/>
    <w:rsid w:val="00B81F66"/>
    <w:rsid w:val="00B9110C"/>
    <w:rsid w:val="00B942B4"/>
    <w:rsid w:val="00BB0DF3"/>
    <w:rsid w:val="00BD1B3D"/>
    <w:rsid w:val="00BF3707"/>
    <w:rsid w:val="00C01FE4"/>
    <w:rsid w:val="00C32A83"/>
    <w:rsid w:val="00C667CA"/>
    <w:rsid w:val="00C83694"/>
    <w:rsid w:val="00CB7591"/>
    <w:rsid w:val="00CC03D6"/>
    <w:rsid w:val="00CC1A27"/>
    <w:rsid w:val="00CD7247"/>
    <w:rsid w:val="00D07866"/>
    <w:rsid w:val="00D160C9"/>
    <w:rsid w:val="00D802D7"/>
    <w:rsid w:val="00D90488"/>
    <w:rsid w:val="00DD47E3"/>
    <w:rsid w:val="00DE040C"/>
    <w:rsid w:val="00DE685B"/>
    <w:rsid w:val="00E27A87"/>
    <w:rsid w:val="00E8102D"/>
    <w:rsid w:val="00EA6129"/>
    <w:rsid w:val="00EC0975"/>
    <w:rsid w:val="00EE0D85"/>
    <w:rsid w:val="00F062C7"/>
    <w:rsid w:val="00F1529C"/>
    <w:rsid w:val="00F22D7E"/>
    <w:rsid w:val="00F60C2B"/>
    <w:rsid w:val="00FB0440"/>
    <w:rsid w:val="00FB7027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A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5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1A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Зуй97</b:Tag>
    <b:SourceType>ArticleInAPeriodical</b:SourceType>
    <b:Guid>{DEC5A455-CA21-473A-A492-E53E0728AA6D}</b:Guid>
    <b:Title>Философские аспекты истории налогообложения</b:Title>
    <b:Year>1997</b:Year>
    <b:Author>
      <b:Author>
        <b:NameList>
          <b:Person>
            <b:Last>Зуйков И.С.</b:Last>
            <b:First>ЗУйкова</b:First>
            <b:Middle>Л.В.</b:Middle>
          </b:Person>
        </b:NameList>
      </b:Author>
    </b:Author>
    <b:PeriodicalTitle>Налоговый вестник</b:PeriodicalTitle>
    <b:Month>9</b:Month>
    <b:Pages>12</b:Pages>
    <b:RefOrder>1</b:RefOrder>
  </b:Source>
</b:Sources>
</file>

<file path=customXml/itemProps1.xml><?xml version="1.0" encoding="utf-8"?>
<ds:datastoreItem xmlns:ds="http://schemas.openxmlformats.org/officeDocument/2006/customXml" ds:itemID="{1790781F-8B68-4F05-B6CA-1D3A903A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1267</Words>
  <Characters>9818</Characters>
  <Application>Microsoft Office Word</Application>
  <DocSecurity>0</DocSecurity>
  <Lines>196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2020-05-27T14:27:00Z</dcterms:created>
  <dcterms:modified xsi:type="dcterms:W3CDTF">2020-05-27T16:20:00Z</dcterms:modified>
</cp:coreProperties>
</file>